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7685D" w:rsidRDefault="00A7685D">
      <w:pPr>
        <w:rPr>
          <w:b/>
          <w:bCs/>
          <w:noProof/>
        </w:rPr>
      </w:pPr>
      <w:bookmarkStart w:id="0" w:name="_GoBack"/>
      <w:bookmarkEnd w:id="0"/>
    </w:p>
    <w:p w14:paraId="13C3A337" w14:textId="77777777" w:rsidR="00A7685D" w:rsidRPr="007741F2" w:rsidRDefault="00A7685D">
      <w:pPr>
        <w:rPr>
          <w:b/>
          <w:bCs/>
          <w:noProof/>
          <w:sz w:val="40"/>
          <w:szCs w:val="40"/>
        </w:rPr>
      </w:pPr>
      <w:r w:rsidRPr="007741F2">
        <w:rPr>
          <w:b/>
          <w:bCs/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0" locked="0" layoutInCell="1" allowOverlap="1" wp14:anchorId="39A048CF" wp14:editId="07777777">
            <wp:simplePos x="0" y="0"/>
            <wp:positionH relativeFrom="column">
              <wp:posOffset>-509270</wp:posOffset>
            </wp:positionH>
            <wp:positionV relativeFrom="paragraph">
              <wp:posOffset>-1452880</wp:posOffset>
            </wp:positionV>
            <wp:extent cx="1533525" cy="136144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F2">
        <w:rPr>
          <w:b/>
          <w:bCs/>
          <w:noProof/>
          <w:sz w:val="40"/>
          <w:szCs w:val="40"/>
          <w:highlight w:val="yellow"/>
        </w:rPr>
        <w:t>APPEL DE LA CGT OTIS DU 5 DECEMBRE POUR GAGNER LE RENFORCEMENT DU SYSTEME DE RETRAITES PAR REPARTITION ET DE TOUS LES DROITS SOCIAUX</w:t>
      </w:r>
    </w:p>
    <w:p w14:paraId="0A37501D" w14:textId="77777777" w:rsidR="009B6EC9" w:rsidRDefault="009B6EC9"/>
    <w:p w14:paraId="2C5578C7" w14:textId="69DBAFDE" w:rsidR="009B6EC9" w:rsidRDefault="009B6EC9" w:rsidP="760E3044">
      <w:pPr>
        <w:rPr>
          <w:rFonts w:ascii="Segoe UI" w:hAnsi="Segoe UI" w:cs="Segoe UI"/>
          <w:color w:val="201F1E"/>
        </w:rPr>
      </w:pPr>
      <w:r w:rsidRPr="009E2D3B">
        <w:rPr>
          <w:rFonts w:ascii="Segoe UI" w:hAnsi="Segoe UI" w:cs="Segoe UI"/>
          <w:b/>
          <w:bCs/>
          <w:color w:val="201F1E"/>
          <w:shd w:val="clear" w:color="auto" w:fill="FFFFFF"/>
        </w:rPr>
        <w:t>L</w:t>
      </w:r>
      <w:r w:rsidR="009E2D3B">
        <w:rPr>
          <w:rFonts w:ascii="Segoe UI" w:hAnsi="Segoe UI" w:cs="Segoe UI"/>
          <w:b/>
          <w:bCs/>
          <w:color w:val="201F1E"/>
          <w:shd w:val="clear" w:color="auto" w:fill="FFFFFF"/>
        </w:rPr>
        <w:t>a quasi-totalité d</w:t>
      </w:r>
      <w:r w:rsidRPr="009E2D3B">
        <w:rPr>
          <w:rFonts w:ascii="Segoe UI" w:hAnsi="Segoe UI" w:cs="Segoe UI"/>
          <w:b/>
          <w:bCs/>
          <w:color w:val="201F1E"/>
          <w:shd w:val="clear" w:color="auto" w:fill="FFFFFF"/>
        </w:rPr>
        <w:t>es organisations syndicales et de jeunesse</w:t>
      </w:r>
      <w:r>
        <w:rPr>
          <w:rFonts w:ascii="Segoe UI" w:hAnsi="Segoe UI" w:cs="Segoe UI"/>
          <w:color w:val="201F1E"/>
          <w:shd w:val="clear" w:color="auto" w:fill="FFFFFF"/>
        </w:rPr>
        <w:t xml:space="preserve"> appellent à construire un plan d’action et de grève contre le projet de réforme de retraite par point. Au-delà du retrait du projet qui s’impose</w:t>
      </w:r>
      <w:r w:rsidR="009E2D3B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il s’agit de gagner par l’action unitaire la plus large, un renforcement et une amélioration du système actuel de retraite solidaire et intergénérationnel ainsi que de tous les droits.</w:t>
      </w:r>
      <w:r>
        <w:rPr>
          <w:rFonts w:ascii="Segoe UI" w:hAnsi="Segoe UI" w:cs="Segoe UI"/>
          <w:color w:val="201F1E"/>
        </w:rPr>
        <w:br/>
      </w:r>
      <w:r w:rsidRPr="009E2D3B">
        <w:rPr>
          <w:rFonts w:ascii="Segoe UI" w:hAnsi="Segoe UI" w:cs="Segoe UI"/>
          <w:b/>
          <w:bCs/>
          <w:color w:val="201F1E"/>
          <w:shd w:val="clear" w:color="auto" w:fill="FFFFFF"/>
        </w:rPr>
        <w:t>L’émergence et la construction de lutte</w:t>
      </w:r>
      <w:r w:rsidR="009E2D3B">
        <w:rPr>
          <w:rFonts w:ascii="Segoe UI" w:hAnsi="Segoe UI" w:cs="Segoe UI"/>
          <w:b/>
          <w:bCs/>
          <w:color w:val="201F1E"/>
          <w:shd w:val="clear" w:color="auto" w:fill="FFFFFF"/>
        </w:rPr>
        <w:t>s,</w:t>
      </w:r>
      <w:r>
        <w:rPr>
          <w:rFonts w:ascii="Segoe UI" w:hAnsi="Segoe UI" w:cs="Segoe UI"/>
          <w:color w:val="201F1E"/>
          <w:shd w:val="clear" w:color="auto" w:fill="FFFFFF"/>
        </w:rPr>
        <w:t xml:space="preserve"> dans tous les secteurs professionnels, chez les étudiants et plus largement la jeunesse</w:t>
      </w:r>
      <w:r w:rsidR="009E2D3B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montre l’urgence et la nécessité d’apporter des réponses en termes d’emploi, de salaire, de droit à l’éducation, à la santé, au service public, à l’égalité entre les femmes et les hommes, de conditions de travail… </w:t>
      </w:r>
    </w:p>
    <w:p w14:paraId="2E3BAB8E" w14:textId="1A4240A5" w:rsidR="009E2D3B" w:rsidRDefault="009B6EC9" w:rsidP="760E3044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Autant de sujets qui sont étroitement liés aux questions de la retraite que de l’actuel projet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de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réforme gouvernemental aggravera s’il passe.</w:t>
      </w:r>
    </w:p>
    <w:p w14:paraId="42F08C6F" w14:textId="45B454F3" w:rsidR="009E2D3B" w:rsidRDefault="009B6EC9" w:rsidP="32AE32FB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>L’heure n’est plus à la négociation qui dure déjà depuis plusieurs mois</w:t>
      </w:r>
      <w:r w:rsidR="007741F2">
        <w:rPr>
          <w:rFonts w:ascii="Segoe UI" w:hAnsi="Segoe UI" w:cs="Segoe UI"/>
          <w:color w:val="201F1E"/>
          <w:shd w:val="clear" w:color="auto" w:fill="FFFFFF"/>
        </w:rPr>
        <w:t xml:space="preserve"> sans rencontrer l’écoute de gouvernement.</w:t>
      </w:r>
      <w:r w:rsidR="009E2D3B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22B96FCE" w14:textId="2D31CCDB" w:rsidR="009E2D3B" w:rsidRDefault="009B6EC9" w:rsidP="32AE32FB">
      <w:pPr>
        <w:rPr>
          <w:color w:val="FF0000"/>
          <w:sz w:val="32"/>
          <w:szCs w:val="32"/>
        </w:rPr>
      </w:pPr>
      <w:r w:rsidRPr="007741F2">
        <w:rPr>
          <w:rFonts w:ascii="Segoe UI" w:hAnsi="Segoe UI" w:cs="Segoe UI"/>
          <w:b/>
          <w:bCs/>
          <w:color w:val="FF0000"/>
        </w:rPr>
        <w:br/>
      </w:r>
      <w:r>
        <w:rPr>
          <w:rFonts w:ascii="Segoe UI" w:hAnsi="Segoe UI" w:cs="Segoe UI"/>
          <w:color w:val="201F1E"/>
        </w:rPr>
        <w:br/>
      </w:r>
      <w:r w:rsidR="009E2D3B" w:rsidRPr="007741F2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>La CGT Otis invite tous les salariés à la grève</w:t>
      </w:r>
      <w:r w:rsidRPr="007741F2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 xml:space="preserve"> le 5 décembre pour porter, avec les travailleurs des autres secteurs, du public et du privé </w:t>
      </w:r>
      <w:r w:rsidR="009E2D3B" w:rsidRPr="007741F2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>la</w:t>
      </w:r>
      <w:r w:rsidRPr="007741F2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 xml:space="preserve"> revendication</w:t>
      </w:r>
      <w:r w:rsidR="009E2D3B" w:rsidRPr="007741F2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 xml:space="preserve"> d’un droit à une retraite équitable et de renforcement des acquis sociaux</w:t>
      </w:r>
      <w:r w:rsidRPr="007741F2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>.</w:t>
      </w:r>
      <w:r w:rsidR="00A7685D" w:rsidRPr="007741F2">
        <w:rPr>
          <w:noProof/>
          <w:color w:val="FF0000"/>
          <w:sz w:val="32"/>
          <w:szCs w:val="32"/>
        </w:rPr>
        <w:t xml:space="preserve"> </w:t>
      </w:r>
    </w:p>
    <w:p w14:paraId="5DAB6C7B" w14:textId="77777777" w:rsidR="009B6EC9" w:rsidRDefault="009B6EC9"/>
    <w:p w14:paraId="4DA9611B" w14:textId="77777777" w:rsidR="009B6EC9" w:rsidRPr="007741F2" w:rsidRDefault="007741F2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5E926" wp14:editId="07777777">
            <wp:simplePos x="0" y="0"/>
            <wp:positionH relativeFrom="column">
              <wp:posOffset>4157980</wp:posOffset>
            </wp:positionH>
            <wp:positionV relativeFrom="paragraph">
              <wp:posOffset>-1368425</wp:posOffset>
            </wp:positionV>
            <wp:extent cx="1990725" cy="2466975"/>
            <wp:effectExtent l="0" t="0" r="9525" b="9525"/>
            <wp:wrapSquare wrapText="bothSides"/>
            <wp:docPr id="1" name="Image 1" descr="CGT-Fapt 77 » Retraites : argumentaire et proposition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T-Fapt 77 » Retraites : argumentaire et propositions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F2">
        <w:rPr>
          <w:b/>
          <w:bCs/>
          <w:sz w:val="24"/>
          <w:szCs w:val="24"/>
        </w:rPr>
        <w:t xml:space="preserve">Contact sur : </w:t>
      </w:r>
      <w:hyperlink r:id="rId7" w:history="1">
        <w:r w:rsidRPr="007741F2">
          <w:rPr>
            <w:rStyle w:val="Lienhypertexte"/>
            <w:b/>
            <w:bCs/>
            <w:sz w:val="24"/>
            <w:szCs w:val="24"/>
          </w:rPr>
          <w:t>http://otis.reference-syndicale.fr/</w:t>
        </w:r>
      </w:hyperlink>
      <w:r w:rsidRPr="007741F2">
        <w:rPr>
          <w:b/>
          <w:bCs/>
          <w:sz w:val="24"/>
          <w:szCs w:val="24"/>
        </w:rPr>
        <w:t xml:space="preserve">, </w:t>
      </w:r>
    </w:p>
    <w:p w14:paraId="5E60C060" w14:textId="39E50F08" w:rsidR="007741F2" w:rsidRDefault="007741F2" w:rsidP="32AE32FB">
      <w:pPr>
        <w:rPr>
          <w:b/>
          <w:bCs/>
          <w:sz w:val="24"/>
          <w:szCs w:val="24"/>
        </w:rPr>
      </w:pPr>
    </w:p>
    <w:p w14:paraId="02EB378F" w14:textId="77777777" w:rsidR="007741F2" w:rsidRDefault="007741F2">
      <w:pPr>
        <w:rPr>
          <w:b/>
          <w:bCs/>
          <w:sz w:val="24"/>
          <w:szCs w:val="24"/>
        </w:rPr>
      </w:pPr>
    </w:p>
    <w:p w14:paraId="6A05A809" w14:textId="77777777" w:rsidR="007741F2" w:rsidRPr="007741F2" w:rsidRDefault="007741F2">
      <w:pPr>
        <w:rPr>
          <w:b/>
          <w:bCs/>
          <w:sz w:val="24"/>
          <w:szCs w:val="24"/>
        </w:rPr>
      </w:pPr>
    </w:p>
    <w:sectPr w:rsidR="007741F2" w:rsidRPr="0077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C9"/>
    <w:rsid w:val="0008412F"/>
    <w:rsid w:val="007741F2"/>
    <w:rsid w:val="009B6EC9"/>
    <w:rsid w:val="009E2D3B"/>
    <w:rsid w:val="00A144C6"/>
    <w:rsid w:val="00A7685D"/>
    <w:rsid w:val="00D555A9"/>
    <w:rsid w:val="32AE32FB"/>
    <w:rsid w:val="760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14AC"/>
  <w15:chartTrackingRefBased/>
  <w15:docId w15:val="{F90FEBF8-7103-4C24-AE21-7189900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is.reference-syndicale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754D-4DA2-4A6D-B8CC-BDA0AF3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greslon</dc:creator>
  <cp:keywords/>
  <dc:description/>
  <cp:lastModifiedBy>richard greslon</cp:lastModifiedBy>
  <cp:revision>2</cp:revision>
  <dcterms:created xsi:type="dcterms:W3CDTF">2019-11-27T12:45:00Z</dcterms:created>
  <dcterms:modified xsi:type="dcterms:W3CDTF">2019-11-27T12:45:00Z</dcterms:modified>
</cp:coreProperties>
</file>