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2F759" w14:textId="77777777" w:rsidR="00BE5822" w:rsidRDefault="00BE5822" w:rsidP="005F6B19">
      <w:pPr>
        <w:pStyle w:val="Corpsdetexte"/>
        <w:ind w:left="1985"/>
        <w:rPr>
          <w:rFonts w:ascii="Times New Roman"/>
        </w:rPr>
      </w:pPr>
    </w:p>
    <w:p w14:paraId="7403923B" w14:textId="79222DC6" w:rsidR="005F6B19" w:rsidRDefault="005F6B19" w:rsidP="005F6B19">
      <w:pPr>
        <w:pStyle w:val="Corpsdetexte"/>
        <w:ind w:left="1985"/>
        <w:rPr>
          <w:rFonts w:ascii="Times New Roman"/>
        </w:rPr>
      </w:pPr>
      <w:r w:rsidRPr="005F6B19">
        <w:rPr>
          <w:b/>
          <w:bCs/>
          <w:noProof/>
          <w:color w:val="51B499"/>
          <w:sz w:val="40"/>
          <w:szCs w:val="40"/>
          <w:lang w:bidi="ar-SA"/>
        </w:rPr>
        <mc:AlternateContent>
          <mc:Choice Requires="wps">
            <w:drawing>
              <wp:anchor distT="0" distB="0" distL="114300" distR="114300" simplePos="0" relativeHeight="251655168" behindDoc="0" locked="0" layoutInCell="1" allowOverlap="1" wp14:anchorId="40028B33" wp14:editId="53730E3A">
                <wp:simplePos x="0" y="0"/>
                <wp:positionH relativeFrom="page">
                  <wp:posOffset>493059</wp:posOffset>
                </wp:positionH>
                <wp:positionV relativeFrom="paragraph">
                  <wp:posOffset>169993</wp:posOffset>
                </wp:positionV>
                <wp:extent cx="1317812" cy="331470"/>
                <wp:effectExtent l="0" t="0" r="3175"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7812" cy="331470"/>
                        </a:xfrm>
                        <a:prstGeom prst="rect">
                          <a:avLst/>
                        </a:prstGeom>
                        <a:solidFill>
                          <a:srgbClr val="FDB9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93EA9" w14:textId="0485FA0C" w:rsidR="00C0011D" w:rsidRDefault="00894F8A" w:rsidP="00197262">
                            <w:pPr>
                              <w:spacing w:before="145"/>
                              <w:ind w:left="113"/>
                              <w:rPr>
                                <w:b/>
                                <w:sz w:val="24"/>
                              </w:rPr>
                            </w:pPr>
                            <w:r>
                              <w:rPr>
                                <w:b/>
                                <w:color w:val="FFFFFF"/>
                                <w:sz w:val="24"/>
                              </w:rPr>
                              <w:t xml:space="preserve"> </w:t>
                            </w:r>
                            <w:r w:rsidR="005F04C3">
                              <w:rPr>
                                <w:b/>
                                <w:color w:val="FFFFFF"/>
                                <w:sz w:val="24"/>
                              </w:rPr>
                              <w:t>M</w:t>
                            </w:r>
                            <w:r w:rsidR="008E0440">
                              <w:rPr>
                                <w:b/>
                                <w:color w:val="FFFFFF"/>
                                <w:sz w:val="24"/>
                              </w:rPr>
                              <w:t>O</w:t>
                            </w:r>
                            <w:r w:rsidR="005F04C3">
                              <w:rPr>
                                <w:b/>
                                <w:color w:val="FFFFFF"/>
                                <w:sz w:val="24"/>
                              </w:rPr>
                              <w:t>B</w:t>
                            </w:r>
                            <w:r w:rsidR="008E0440">
                              <w:rPr>
                                <w:b/>
                                <w:color w:val="FFFFFF"/>
                                <w:sz w:val="24"/>
                              </w:rPr>
                              <w:t>I</w:t>
                            </w:r>
                            <w:r w:rsidR="005F04C3">
                              <w:rPr>
                                <w:b/>
                                <w:color w:val="FFFFFF"/>
                                <w:sz w:val="24"/>
                              </w:rPr>
                              <w:t>LISATION</w:t>
                            </w:r>
                          </w:p>
                          <w:p w14:paraId="1E55B153" w14:textId="77777777" w:rsidR="00D031B4" w:rsidRDefault="00D031B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28B33" id="_x0000_t202" coordsize="21600,21600" o:spt="202" path="m,l,21600r21600,l21600,xe">
                <v:stroke joinstyle="miter"/>
                <v:path gradientshapeok="t" o:connecttype="rect"/>
              </v:shapetype>
              <v:shape id="Text Box 6" o:spid="_x0000_s1026" type="#_x0000_t202" style="position:absolute;left:0;text-align:left;margin-left:38.8pt;margin-top:13.4pt;width:103.75pt;height:26.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" fillcolor="#fdb913" stroked="f">
                <v:path arrowok="t"/>
                <v:textbox inset="0,0,0,0">
                  <w:txbxContent>
                    <w:p w14:paraId="59293EA9" w14:textId="0485FA0C" w:rsidR="00C0011D" w:rsidRDefault="00894F8A" w:rsidP="00197262">
                      <w:pPr>
                        <w:spacing w:before="145"/>
                        <w:ind w:left="113"/>
                        <w:rPr>
                          <w:b/>
                          <w:sz w:val="24"/>
                        </w:rPr>
                      </w:pPr>
                      <w:r>
                        <w:rPr>
                          <w:b/>
                          <w:color w:val="FFFFFF"/>
                          <w:sz w:val="24"/>
                        </w:rPr>
                        <w:t xml:space="preserve"> </w:t>
                      </w:r>
                      <w:r w:rsidR="005F04C3">
                        <w:rPr>
                          <w:b/>
                          <w:color w:val="FFFFFF"/>
                          <w:sz w:val="24"/>
                        </w:rPr>
                        <w:t>M</w:t>
                      </w:r>
                      <w:r w:rsidR="008E0440">
                        <w:rPr>
                          <w:b/>
                          <w:color w:val="FFFFFF"/>
                          <w:sz w:val="24"/>
                        </w:rPr>
                        <w:t>O</w:t>
                      </w:r>
                      <w:r w:rsidR="005F04C3">
                        <w:rPr>
                          <w:b/>
                          <w:color w:val="FFFFFF"/>
                          <w:sz w:val="24"/>
                        </w:rPr>
                        <w:t>B</w:t>
                      </w:r>
                      <w:r w:rsidR="008E0440">
                        <w:rPr>
                          <w:b/>
                          <w:color w:val="FFFFFF"/>
                          <w:sz w:val="24"/>
                        </w:rPr>
                        <w:t>I</w:t>
                      </w:r>
                      <w:r w:rsidR="005F04C3">
                        <w:rPr>
                          <w:b/>
                          <w:color w:val="FFFFFF"/>
                          <w:sz w:val="24"/>
                        </w:rPr>
                        <w:t>LISATION</w:t>
                      </w:r>
                    </w:p>
                    <w:p w14:paraId="1E55B153" w14:textId="77777777" w:rsidR="00D031B4" w:rsidRDefault="00D031B4"/>
                  </w:txbxContent>
                </v:textbox>
                <w10:wrap anchorx="page"/>
              </v:shape>
            </w:pict>
          </mc:Fallback>
        </mc:AlternateContent>
      </w:r>
    </w:p>
    <w:p w14:paraId="0B1659B9" w14:textId="0E6E842E" w:rsidR="005F04C3" w:rsidRPr="005F04C3" w:rsidRDefault="007B2376" w:rsidP="00197262">
      <w:pPr>
        <w:pStyle w:val="Corpsdetexte"/>
        <w:ind w:left="2410" w:right="-239"/>
        <w:jc w:val="right"/>
        <w:rPr>
          <w:rFonts w:ascii="Times New Roman"/>
          <w:b/>
          <w:bCs/>
          <w:color w:val="BF1F29"/>
          <w:sz w:val="68"/>
          <w:szCs w:val="68"/>
        </w:rPr>
      </w:pPr>
      <w:bookmarkStart w:id="0" w:name="_Hlk24537826"/>
      <w:r w:rsidRPr="005F04C3">
        <w:rPr>
          <w:rFonts w:ascii="Times New Roman"/>
          <w:b/>
          <w:bCs/>
          <w:color w:val="BF1F29"/>
          <w:sz w:val="68"/>
          <w:szCs w:val="68"/>
        </w:rPr>
        <w:t>L</w:t>
      </w:r>
      <w:r w:rsidRPr="005F04C3">
        <w:rPr>
          <w:rFonts w:ascii="Times New Roman"/>
          <w:b/>
          <w:bCs/>
          <w:color w:val="BF1F29"/>
          <w:sz w:val="68"/>
          <w:szCs w:val="68"/>
        </w:rPr>
        <w:t>’</w:t>
      </w:r>
      <w:r w:rsidRPr="005F04C3">
        <w:rPr>
          <w:rFonts w:ascii="Times New Roman"/>
          <w:b/>
          <w:bCs/>
          <w:color w:val="BF1F29"/>
          <w:sz w:val="68"/>
          <w:szCs w:val="68"/>
        </w:rPr>
        <w:t>INJUSTIF</w:t>
      </w:r>
      <w:r w:rsidR="00894F8A">
        <w:rPr>
          <w:rFonts w:ascii="Times New Roman"/>
          <w:b/>
          <w:bCs/>
          <w:color w:val="BF1F29"/>
          <w:sz w:val="68"/>
          <w:szCs w:val="68"/>
        </w:rPr>
        <w:t>I</w:t>
      </w:r>
      <w:r w:rsidRPr="005F04C3">
        <w:rPr>
          <w:rFonts w:ascii="Times New Roman"/>
          <w:b/>
          <w:bCs/>
          <w:color w:val="BF1F29"/>
          <w:sz w:val="68"/>
          <w:szCs w:val="68"/>
        </w:rPr>
        <w:t xml:space="preserve">ABLE </w:t>
      </w:r>
      <w:r w:rsidR="005F04C3" w:rsidRPr="005F04C3">
        <w:rPr>
          <w:rFonts w:ascii="Times New Roman"/>
          <w:b/>
          <w:bCs/>
          <w:color w:val="BF1F29"/>
          <w:sz w:val="68"/>
          <w:szCs w:val="68"/>
        </w:rPr>
        <w:t xml:space="preserve">HERCULE </w:t>
      </w:r>
    </w:p>
    <w:p w14:paraId="6997E53F" w14:textId="3317628F" w:rsidR="00BE5822" w:rsidRDefault="00BE5822" w:rsidP="00BE5822">
      <w:pPr>
        <w:ind w:left="2552" w:right="45"/>
        <w:jc w:val="both"/>
        <w:rPr>
          <w:rFonts w:ascii="Times New Roman" w:hAnsi="Times New Roman" w:cs="Times New Roman"/>
          <w:b/>
          <w:color w:val="404142"/>
          <w:sz w:val="28"/>
          <w:szCs w:val="28"/>
        </w:rPr>
      </w:pPr>
    </w:p>
    <w:p w14:paraId="5A25A0EB" w14:textId="19530E89" w:rsidR="000D3015" w:rsidRPr="000D3015" w:rsidRDefault="00894F8A" w:rsidP="005F04C3">
      <w:pPr>
        <w:ind w:left="2410" w:right="45"/>
        <w:jc w:val="both"/>
        <w:rPr>
          <w:rFonts w:ascii="Times New Roman" w:hAnsi="Times New Roman" w:cs="Times New Roman"/>
          <w:b/>
          <w:noProof/>
          <w:color w:val="404142"/>
          <w:sz w:val="18"/>
          <w:szCs w:val="18"/>
          <w:lang w:bidi="ar-SA"/>
        </w:rPr>
      </w:pPr>
      <w:r w:rsidRPr="008D12AB">
        <w:rPr>
          <w:noProof/>
          <w:sz w:val="64"/>
          <w:szCs w:val="64"/>
          <w:lang w:bidi="ar-SA"/>
        </w:rPr>
        <mc:AlternateContent>
          <mc:Choice Requires="wps">
            <w:drawing>
              <wp:anchor distT="0" distB="0" distL="0" distR="0" simplePos="0" relativeHeight="251656192" behindDoc="0" locked="0" layoutInCell="1" allowOverlap="1" wp14:anchorId="5562DF5C" wp14:editId="3A364E97">
                <wp:simplePos x="0" y="0"/>
                <wp:positionH relativeFrom="margin">
                  <wp:posOffset>1511935</wp:posOffset>
                </wp:positionH>
                <wp:positionV relativeFrom="page">
                  <wp:posOffset>1715135</wp:posOffset>
                </wp:positionV>
                <wp:extent cx="4862195" cy="9525"/>
                <wp:effectExtent l="0" t="0" r="14605" b="15875"/>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62195" cy="9525"/>
                        </a:xfrm>
                        <a:prstGeom prst="line">
                          <a:avLst/>
                        </a:prstGeom>
                        <a:noFill/>
                        <a:ln w="12700">
                          <a:solidFill>
                            <a:srgbClr val="FDB9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4A887" id="Line 7" o:spid="_x0000_s1026" style="position:absolute;z-index:25165619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 from="119.05pt,135.05pt" to="501.9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" strokecolor="#fdb913" strokeweight="1pt">
                <o:lock v:ext="edit" shapetype="f"/>
                <w10:wrap anchorx="margin" anchory="page"/>
              </v:line>
            </w:pict>
          </mc:Fallback>
        </mc:AlternateContent>
      </w:r>
    </w:p>
    <w:p w14:paraId="30B309F5" w14:textId="004C14A7" w:rsidR="005F04C3" w:rsidRPr="005F04C3" w:rsidRDefault="000D3015" w:rsidP="00894F8A">
      <w:pPr>
        <w:widowControl/>
        <w:ind w:left="2410" w:right="45"/>
        <w:jc w:val="both"/>
        <w:rPr>
          <w:rFonts w:ascii="Times New Roman" w:hAnsi="Times New Roman" w:cs="Times New Roman"/>
          <w:b/>
          <w:noProof/>
          <w:color w:val="404142"/>
          <w:sz w:val="28"/>
          <w:szCs w:val="28"/>
          <w:lang w:bidi="ar-SA"/>
        </w:rPr>
      </w:pPr>
      <w:r w:rsidRPr="000A280D">
        <w:rPr>
          <w:rFonts w:ascii="Times New Roman" w:hAnsi="Times New Roman" w:cs="Times New Roman"/>
          <w:b/>
          <w:noProof/>
          <w:color w:val="404142"/>
          <w:sz w:val="28"/>
          <w:szCs w:val="28"/>
          <w:lang w:bidi="ar-SA"/>
        </w:rPr>
        <mc:AlternateContent>
          <mc:Choice Requires="wps">
            <w:drawing>
              <wp:anchor distT="0" distB="0" distL="0" distR="0" simplePos="0" relativeHeight="251653120" behindDoc="1" locked="0" layoutInCell="1" allowOverlap="1" wp14:anchorId="5505E9CF" wp14:editId="64B5DD21">
                <wp:simplePos x="0" y="0"/>
                <wp:positionH relativeFrom="margin">
                  <wp:posOffset>1508760</wp:posOffset>
                </wp:positionH>
                <wp:positionV relativeFrom="page">
                  <wp:posOffset>2733675</wp:posOffset>
                </wp:positionV>
                <wp:extent cx="4907280" cy="9525"/>
                <wp:effectExtent l="0" t="0" r="26670" b="28575"/>
                <wp:wrapTopAndBottom/>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07280" cy="9525"/>
                        </a:xfrm>
                        <a:prstGeom prst="line">
                          <a:avLst/>
                        </a:prstGeom>
                        <a:noFill/>
                        <a:ln w="12700">
                          <a:solidFill>
                            <a:srgbClr val="FDB9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C036F" id="Line 4" o:spid="_x0000_s1026" style="position:absolute;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 from="118.8pt,215.25pt" to="505.2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" strokecolor="#fdb913" strokeweight="1pt">
                <o:lock v:ext="edit" shapetype="f"/>
                <w10:wrap type="topAndBottom" anchorx="margin" anchory="page"/>
              </v:line>
            </w:pict>
          </mc:Fallback>
        </mc:AlternateContent>
      </w:r>
      <w:r w:rsidR="005F04C3" w:rsidRPr="005F04C3">
        <w:rPr>
          <w:rFonts w:ascii="Times New Roman" w:hAnsi="Times New Roman" w:cs="Times New Roman"/>
          <w:b/>
          <w:noProof/>
          <w:color w:val="404142"/>
          <w:sz w:val="28"/>
          <w:szCs w:val="28"/>
          <w:lang w:bidi="ar-SA"/>
        </w:rPr>
        <w:t xml:space="preserve">En passe, peut-être, de trouver un accord avec la Commission </w:t>
      </w:r>
      <w:r w:rsidR="00197262">
        <w:rPr>
          <w:rFonts w:ascii="Times New Roman" w:hAnsi="Times New Roman" w:cs="Times New Roman"/>
          <w:b/>
          <w:noProof/>
          <w:color w:val="404142"/>
          <w:sz w:val="28"/>
          <w:szCs w:val="28"/>
          <w:lang w:bidi="ar-SA"/>
        </w:rPr>
        <w:t>européenne</w:t>
      </w:r>
      <w:r w:rsidR="005F04C3" w:rsidRPr="005F04C3">
        <w:rPr>
          <w:rFonts w:ascii="Times New Roman" w:hAnsi="Times New Roman" w:cs="Times New Roman"/>
          <w:b/>
          <w:noProof/>
          <w:color w:val="404142"/>
          <w:sz w:val="28"/>
          <w:szCs w:val="28"/>
          <w:lang w:bidi="ar-SA"/>
        </w:rPr>
        <w:t xml:space="preserve">, le gouvernement semble vouloir accélérer le calendrier institutionnel et législatif pour boucler son projet Hercule. </w:t>
      </w:r>
    </w:p>
    <w:p w14:paraId="062F594F" w14:textId="77777777" w:rsidR="000D3015" w:rsidRDefault="000D3015" w:rsidP="005F04C3">
      <w:pPr>
        <w:ind w:left="2410"/>
        <w:jc w:val="both"/>
        <w:rPr>
          <w:rFonts w:ascii="Times New Roman" w:hAnsi="Times New Roman" w:cs="Times New Roman"/>
          <w:color w:val="000000" w:themeColor="text1"/>
          <w:sz w:val="24"/>
          <w:szCs w:val="24"/>
        </w:rPr>
      </w:pPr>
    </w:p>
    <w:p w14:paraId="72420870" w14:textId="375F2FE4" w:rsidR="005F04C3" w:rsidRPr="005F04C3" w:rsidRDefault="0073557B" w:rsidP="005F04C3">
      <w:pPr>
        <w:ind w:left="2410"/>
        <w:jc w:val="both"/>
        <w:rPr>
          <w:rFonts w:ascii="Times New Roman" w:hAnsi="Times New Roman" w:cs="Times New Roman"/>
          <w:color w:val="000000" w:themeColor="text1"/>
          <w:sz w:val="24"/>
          <w:szCs w:val="24"/>
        </w:rPr>
      </w:pPr>
      <w:r w:rsidRPr="00197262">
        <w:rPr>
          <w:rFonts w:ascii="Times New Roman" w:hAnsi="Times New Roman" w:cs="Times New Roman"/>
          <w:noProof/>
          <w:color w:val="595959" w:themeColor="text1" w:themeTint="A6"/>
        </w:rPr>
        <mc:AlternateContent>
          <mc:Choice Requires="wps">
            <w:drawing>
              <wp:anchor distT="0" distB="0" distL="114300" distR="114300" simplePos="0" relativeHeight="251677696" behindDoc="0" locked="0" layoutInCell="1" allowOverlap="1" wp14:anchorId="36918D7B" wp14:editId="1D2DFDE8">
                <wp:simplePos x="0" y="0"/>
                <wp:positionH relativeFrom="leftMargin">
                  <wp:align>right</wp:align>
                </wp:positionH>
                <wp:positionV relativeFrom="paragraph">
                  <wp:posOffset>779145</wp:posOffset>
                </wp:positionV>
                <wp:extent cx="662940" cy="651510"/>
                <wp:effectExtent l="0" t="0" r="3810" b="0"/>
                <wp:wrapNone/>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 cy="651510"/>
                        </a:xfrm>
                        <a:custGeom>
                          <a:avLst/>
                          <a:gdLst>
                            <a:gd name="T0" fmla="*/ 603 w 1044"/>
                            <a:gd name="T1" fmla="*/ 0 h 1026"/>
                            <a:gd name="T2" fmla="*/ 355 w 1044"/>
                            <a:gd name="T3" fmla="*/ 0 h 1026"/>
                            <a:gd name="T4" fmla="*/ 0 w 1044"/>
                            <a:gd name="T5" fmla="*/ 507 h 1026"/>
                            <a:gd name="T6" fmla="*/ 355 w 1044"/>
                            <a:gd name="T7" fmla="*/ 1025 h 1026"/>
                            <a:gd name="T8" fmla="*/ 603 w 1044"/>
                            <a:gd name="T9" fmla="*/ 1025 h 1026"/>
                            <a:gd name="T10" fmla="*/ 311 w 1044"/>
                            <a:gd name="T11" fmla="*/ 507 h 1026"/>
                            <a:gd name="T12" fmla="*/ 603 w 1044"/>
                            <a:gd name="T13" fmla="*/ 0 h 1026"/>
                            <a:gd name="T14" fmla="*/ 1043 w 1044"/>
                            <a:gd name="T15" fmla="*/ 0 h 1026"/>
                            <a:gd name="T16" fmla="*/ 795 w 1044"/>
                            <a:gd name="T17" fmla="*/ 0 h 1026"/>
                            <a:gd name="T18" fmla="*/ 440 w 1044"/>
                            <a:gd name="T19" fmla="*/ 507 h 1026"/>
                            <a:gd name="T20" fmla="*/ 795 w 1044"/>
                            <a:gd name="T21" fmla="*/ 1025 h 1026"/>
                            <a:gd name="T22" fmla="*/ 1043 w 1044"/>
                            <a:gd name="T23" fmla="*/ 1025 h 1026"/>
                            <a:gd name="T24" fmla="*/ 752 w 1044"/>
                            <a:gd name="T25" fmla="*/ 507 h 1026"/>
                            <a:gd name="T26" fmla="*/ 1043 w 1044"/>
                            <a:gd name="T27"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44" h="1026">
                              <a:moveTo>
                                <a:pt x="603" y="0"/>
                              </a:moveTo>
                              <a:lnTo>
                                <a:pt x="355" y="0"/>
                              </a:lnTo>
                              <a:lnTo>
                                <a:pt x="0" y="507"/>
                              </a:lnTo>
                              <a:lnTo>
                                <a:pt x="355" y="1025"/>
                              </a:lnTo>
                              <a:lnTo>
                                <a:pt x="603" y="1025"/>
                              </a:lnTo>
                              <a:lnTo>
                                <a:pt x="311" y="507"/>
                              </a:lnTo>
                              <a:lnTo>
                                <a:pt x="603" y="0"/>
                              </a:lnTo>
                              <a:close/>
                              <a:moveTo>
                                <a:pt x="1043" y="0"/>
                              </a:moveTo>
                              <a:lnTo>
                                <a:pt x="795" y="0"/>
                              </a:lnTo>
                              <a:lnTo>
                                <a:pt x="440" y="507"/>
                              </a:lnTo>
                              <a:lnTo>
                                <a:pt x="795" y="1025"/>
                              </a:lnTo>
                              <a:lnTo>
                                <a:pt x="1043" y="1025"/>
                              </a:lnTo>
                              <a:lnTo>
                                <a:pt x="752" y="507"/>
                              </a:lnTo>
                              <a:lnTo>
                                <a:pt x="1043" y="0"/>
                              </a:lnTo>
                              <a:close/>
                            </a:path>
                          </a:pathLst>
                        </a:custGeom>
                        <a:solidFill>
                          <a:srgbClr val="BBD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79E9F25" id="AutoShape 7" o:spid="_x0000_s1026" style="position:absolute;margin-left:1pt;margin-top:61.35pt;width:52.2pt;height:51.3pt;z-index:251677696;visibility:visible;mso-wrap-style:square;mso-wrap-distance-left:9pt;mso-wrap-distance-top:0;mso-wrap-distance-right:9pt;mso-wrap-distance-bottom:0;mso-position-horizontal:right;mso-position-horizontal-relative:left-margin-area;mso-position-vertical:absolute;mso-position-vertical-relative:text;v-text-anchor:top" coordsize="1044,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" path="m603,l355,,,507r355,518l603,1025,311,507,603,xm1043,l795,,440,507r355,518l1043,1025,752,507,1043,xe" fillcolor="#bbdfd3" stroked="f">
                <v:path arrowok="t" o:connecttype="custom" o:connectlocs="382905,0;225425,0;0,321945;225425,650875;382905,650875;197485,321945;382905,0;662305,0;504825,0;279400,321945;504825,650875;662305,650875;477520,321945;662305,0" o:connectangles="0,0,0,0,0,0,0,0,0,0,0,0,0,0"/>
                <w10:wrap anchorx="margin"/>
              </v:shape>
            </w:pict>
          </mc:Fallback>
        </mc:AlternateContent>
      </w:r>
      <w:r w:rsidR="005F04C3" w:rsidRPr="00197262">
        <w:rPr>
          <w:rFonts w:ascii="Times New Roman" w:hAnsi="Times New Roman" w:cs="Times New Roman"/>
          <w:color w:val="595959" w:themeColor="text1" w:themeTint="A6"/>
        </w:rPr>
        <w:t xml:space="preserve">Malgré la mobilisation importante des salariés, et l’opposition de bon nombre d’élus, parlementaires et associations, nos gouvernants </w:t>
      </w:r>
      <w:r w:rsidR="007B2376" w:rsidRPr="00197262">
        <w:rPr>
          <w:rFonts w:ascii="Times New Roman" w:hAnsi="Times New Roman" w:cs="Times New Roman"/>
          <w:color w:val="595959" w:themeColor="text1" w:themeTint="A6"/>
        </w:rPr>
        <w:t>choisi</w:t>
      </w:r>
      <w:r w:rsidR="005F04C3" w:rsidRPr="00197262">
        <w:rPr>
          <w:rFonts w:ascii="Times New Roman" w:hAnsi="Times New Roman" w:cs="Times New Roman"/>
          <w:color w:val="595959" w:themeColor="text1" w:themeTint="A6"/>
        </w:rPr>
        <w:t xml:space="preserve">raient encore une fois </w:t>
      </w:r>
      <w:r w:rsidR="00BA01A1" w:rsidRPr="00197262">
        <w:rPr>
          <w:rFonts w:ascii="Times New Roman" w:hAnsi="Times New Roman" w:cs="Times New Roman"/>
          <w:color w:val="595959" w:themeColor="text1" w:themeTint="A6"/>
        </w:rPr>
        <w:t xml:space="preserve">de </w:t>
      </w:r>
      <w:r w:rsidR="005F04C3" w:rsidRPr="00197262">
        <w:rPr>
          <w:rFonts w:ascii="Times New Roman" w:hAnsi="Times New Roman" w:cs="Times New Roman"/>
          <w:color w:val="595959" w:themeColor="text1" w:themeTint="A6"/>
        </w:rPr>
        <w:t xml:space="preserve">céder à la pression des banques d’affaires et des intérêts privés, au détriment de l’intérêt général. </w:t>
      </w:r>
    </w:p>
    <w:p w14:paraId="420706BC" w14:textId="3D3E01B2" w:rsidR="00082672" w:rsidRPr="007278A6" w:rsidRDefault="00082672" w:rsidP="000A29F4">
      <w:pPr>
        <w:ind w:left="2410"/>
        <w:jc w:val="both"/>
        <w:rPr>
          <w:rFonts w:ascii="Times New Roman" w:hAnsi="Times New Roman" w:cs="Times New Roman"/>
          <w:bCs/>
          <w:color w:val="000000" w:themeColor="text1"/>
          <w:sz w:val="24"/>
          <w:szCs w:val="24"/>
        </w:rPr>
      </w:pPr>
    </w:p>
    <w:p w14:paraId="6BCB4B67" w14:textId="3CCAF5BB" w:rsidR="005F04C3" w:rsidRPr="005F04C3" w:rsidRDefault="005F04C3" w:rsidP="00602368">
      <w:pPr>
        <w:ind w:left="2410"/>
        <w:jc w:val="both"/>
        <w:rPr>
          <w:rFonts w:ascii="Times New Roman" w:hAnsi="Times New Roman" w:cs="Times New Roman"/>
          <w:b/>
          <w:bCs/>
          <w:color w:val="51B499"/>
          <w:sz w:val="28"/>
          <w:szCs w:val="28"/>
        </w:rPr>
      </w:pPr>
      <w:r w:rsidRPr="005F04C3">
        <w:rPr>
          <w:rFonts w:ascii="Times New Roman" w:hAnsi="Times New Roman" w:cs="Times New Roman"/>
          <w:b/>
          <w:bCs/>
          <w:color w:val="51B499"/>
          <w:sz w:val="28"/>
          <w:szCs w:val="28"/>
        </w:rPr>
        <w:t>Des arguments fallacieux pour justifier l’injustifiable</w:t>
      </w:r>
    </w:p>
    <w:p w14:paraId="2CEEA851" w14:textId="05F86AB1" w:rsidR="000A280D" w:rsidRPr="000A280D" w:rsidRDefault="000A280D" w:rsidP="00BE5822">
      <w:pPr>
        <w:ind w:left="2552"/>
        <w:jc w:val="both"/>
        <w:rPr>
          <w:rStyle w:val="s2"/>
          <w:rFonts w:ascii="Times New Roman" w:hAnsi="Times New Roman" w:cs="Times New Roman"/>
          <w:b/>
          <w:color w:val="51B499"/>
          <w:sz w:val="16"/>
          <w:szCs w:val="16"/>
        </w:rPr>
      </w:pPr>
    </w:p>
    <w:p w14:paraId="3040732E" w14:textId="4B4F6319" w:rsidR="00602368" w:rsidRDefault="0073557B" w:rsidP="00602368">
      <w:pPr>
        <w:ind w:left="2410" w:right="45"/>
        <w:jc w:val="both"/>
        <w:rPr>
          <w:rFonts w:ascii="Times New Roman" w:hAnsi="Times New Roman" w:cs="Times New Roman"/>
          <w:color w:val="595959" w:themeColor="text1" w:themeTint="A6"/>
        </w:rPr>
      </w:pPr>
      <w:r w:rsidRPr="00F31073">
        <w:rPr>
          <w:noProof/>
          <w:shd w:val="clear" w:color="auto" w:fill="FFFFFF"/>
          <w:lang w:bidi="ar-SA"/>
        </w:rPr>
        <mc:AlternateContent>
          <mc:Choice Requires="wps">
            <w:drawing>
              <wp:anchor distT="45720" distB="45720" distL="114300" distR="114300" simplePos="0" relativeHeight="251692032" behindDoc="0" locked="0" layoutInCell="1" allowOverlap="1" wp14:anchorId="669FBDCA" wp14:editId="194DD9C2">
                <wp:simplePos x="0" y="0"/>
                <wp:positionH relativeFrom="column">
                  <wp:posOffset>-548640</wp:posOffset>
                </wp:positionH>
                <wp:positionV relativeFrom="paragraph">
                  <wp:posOffset>240665</wp:posOffset>
                </wp:positionV>
                <wp:extent cx="1885950" cy="15240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524000"/>
                        </a:xfrm>
                        <a:prstGeom prst="rect">
                          <a:avLst/>
                        </a:prstGeom>
                        <a:solidFill>
                          <a:srgbClr val="FFFFFF"/>
                        </a:solidFill>
                        <a:ln w="9525">
                          <a:noFill/>
                          <a:miter lim="800000"/>
                          <a:headEnd/>
                          <a:tailEnd/>
                        </a:ln>
                      </wps:spPr>
                      <wps:txbx>
                        <w:txbxContent>
                          <w:p w14:paraId="6072567A" w14:textId="7753D631" w:rsidR="002778DD" w:rsidRDefault="0073557B" w:rsidP="0073557B">
                            <w:pPr>
                              <w:tabs>
                                <w:tab w:val="left" w:pos="1560"/>
                              </w:tabs>
                            </w:pPr>
                            <w:r>
                              <w:rPr>
                                <w:b/>
                                <w:color w:val="FFC000"/>
                                <w:sz w:val="30"/>
                                <w:szCs w:val="30"/>
                              </w:rPr>
                              <w:t>L’</w:t>
                            </w:r>
                            <w:r w:rsidRPr="0073557B">
                              <w:rPr>
                                <w:b/>
                                <w:caps/>
                                <w:color w:val="FFC000"/>
                                <w:sz w:val="30"/>
                                <w:szCs w:val="30"/>
                              </w:rPr>
                              <w:t>é</w:t>
                            </w:r>
                            <w:r>
                              <w:rPr>
                                <w:b/>
                                <w:color w:val="FFC000"/>
                                <w:sz w:val="30"/>
                                <w:szCs w:val="30"/>
                              </w:rPr>
                              <w:t xml:space="preserve">tat a </w:t>
                            </w:r>
                            <w:r w:rsidR="007B2376">
                              <w:rPr>
                                <w:b/>
                                <w:color w:val="FFC000"/>
                                <w:sz w:val="30"/>
                                <w:szCs w:val="30"/>
                              </w:rPr>
                              <w:t xml:space="preserve">les </w:t>
                            </w:r>
                            <w:r w:rsidRPr="0073557B">
                              <w:rPr>
                                <w:b/>
                                <w:color w:val="FFC000"/>
                                <w:sz w:val="30"/>
                                <w:szCs w:val="30"/>
                              </w:rPr>
                              <w:t>moyens de faire prévaloir l’intérêt national lorsqu’il en a la volonté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FBDCA" id="Zone de texte 2" o:spid="_x0000_s1027" type="#_x0000_t202" style="position:absolute;left:0;text-align:left;margin-left:-43.2pt;margin-top:18.95pt;width:148.5pt;height:120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" stroked="f">
                <v:textbox>
                  <w:txbxContent>
                    <w:p w14:paraId="6072567A" w14:textId="7753D631" w:rsidR="002778DD" w:rsidRDefault="0073557B" w:rsidP="0073557B">
                      <w:pPr>
                        <w:tabs>
                          <w:tab w:val="left" w:pos="1560"/>
                        </w:tabs>
                      </w:pPr>
                      <w:r>
                        <w:rPr>
                          <w:b/>
                          <w:color w:val="FFC000"/>
                          <w:sz w:val="30"/>
                          <w:szCs w:val="30"/>
                        </w:rPr>
                        <w:t>L’</w:t>
                      </w:r>
                      <w:proofErr w:type="spellStart"/>
                      <w:r w:rsidRPr="0073557B">
                        <w:rPr>
                          <w:b/>
                          <w:caps/>
                          <w:color w:val="FFC000"/>
                          <w:sz w:val="30"/>
                          <w:szCs w:val="30"/>
                        </w:rPr>
                        <w:t>é</w:t>
                      </w:r>
                      <w:r>
                        <w:rPr>
                          <w:b/>
                          <w:color w:val="FFC000"/>
                          <w:sz w:val="30"/>
                          <w:szCs w:val="30"/>
                        </w:rPr>
                        <w:t>tat</w:t>
                      </w:r>
                      <w:proofErr w:type="spellEnd"/>
                      <w:r>
                        <w:rPr>
                          <w:b/>
                          <w:color w:val="FFC000"/>
                          <w:sz w:val="30"/>
                          <w:szCs w:val="30"/>
                        </w:rPr>
                        <w:t xml:space="preserve"> a </w:t>
                      </w:r>
                      <w:r w:rsidR="007B2376">
                        <w:rPr>
                          <w:b/>
                          <w:color w:val="FFC000"/>
                          <w:sz w:val="30"/>
                          <w:szCs w:val="30"/>
                        </w:rPr>
                        <w:t xml:space="preserve">les </w:t>
                      </w:r>
                      <w:r w:rsidRPr="0073557B">
                        <w:rPr>
                          <w:b/>
                          <w:color w:val="FFC000"/>
                          <w:sz w:val="30"/>
                          <w:szCs w:val="30"/>
                        </w:rPr>
                        <w:t>moyens de faire prévaloir l’intérêt national lorsqu’il en a la volonté</w:t>
                      </w:r>
                    </w:p>
                  </w:txbxContent>
                </v:textbox>
                <w10:wrap type="square"/>
              </v:shape>
            </w:pict>
          </mc:Fallback>
        </mc:AlternateContent>
      </w:r>
      <w:r w:rsidR="00602368" w:rsidRPr="00602368">
        <w:rPr>
          <w:rFonts w:ascii="Times New Roman" w:hAnsi="Times New Roman" w:cs="Times New Roman"/>
          <w:color w:val="595959" w:themeColor="text1" w:themeTint="A6"/>
        </w:rPr>
        <w:t xml:space="preserve">L’argumentation </w:t>
      </w:r>
      <w:r w:rsidR="007B2376">
        <w:rPr>
          <w:rFonts w:ascii="Times New Roman" w:hAnsi="Times New Roman" w:cs="Times New Roman"/>
          <w:color w:val="595959" w:themeColor="text1" w:themeTint="A6"/>
        </w:rPr>
        <w:t>serin</w:t>
      </w:r>
      <w:r w:rsidR="00170DDA">
        <w:rPr>
          <w:rFonts w:ascii="Times New Roman" w:hAnsi="Times New Roman" w:cs="Times New Roman"/>
          <w:color w:val="595959" w:themeColor="text1" w:themeTint="A6"/>
        </w:rPr>
        <w:t>ée</w:t>
      </w:r>
      <w:r w:rsidR="00602368" w:rsidRPr="00602368">
        <w:rPr>
          <w:rFonts w:ascii="Times New Roman" w:hAnsi="Times New Roman" w:cs="Times New Roman"/>
          <w:color w:val="595959" w:themeColor="text1" w:themeTint="A6"/>
        </w:rPr>
        <w:t xml:space="preserve"> pour justifier la remise en cause du statut juridique et l’organisation d’EDF ne repose sur aucun élément tangible. Pour preuve :</w:t>
      </w:r>
    </w:p>
    <w:p w14:paraId="4A42F211" w14:textId="7CEAA123" w:rsidR="00602368" w:rsidRPr="00602368" w:rsidRDefault="00602368" w:rsidP="00602368">
      <w:pPr>
        <w:ind w:left="2410" w:right="45"/>
        <w:jc w:val="both"/>
        <w:rPr>
          <w:rFonts w:ascii="Times New Roman" w:hAnsi="Times New Roman" w:cs="Times New Roman"/>
          <w:color w:val="595959" w:themeColor="text1" w:themeTint="A6"/>
        </w:rPr>
      </w:pPr>
    </w:p>
    <w:p w14:paraId="338F7212" w14:textId="1E4927F9" w:rsidR="00602368" w:rsidRPr="00602368" w:rsidRDefault="0073557B" w:rsidP="000D3015">
      <w:pPr>
        <w:pStyle w:val="Paragraphedeliste"/>
        <w:widowControl/>
        <w:numPr>
          <w:ilvl w:val="0"/>
          <w:numId w:val="22"/>
        </w:numPr>
        <w:autoSpaceDE/>
        <w:autoSpaceDN/>
        <w:spacing w:after="160" w:line="259" w:lineRule="auto"/>
        <w:ind w:left="2410" w:right="45" w:firstLine="0"/>
        <w:contextualSpacing/>
        <w:jc w:val="both"/>
        <w:rPr>
          <w:rFonts w:ascii="Times New Roman" w:hAnsi="Times New Roman" w:cs="Times New Roman"/>
          <w:color w:val="595959" w:themeColor="text1" w:themeTint="A6"/>
        </w:rPr>
      </w:pPr>
      <w:r w:rsidRPr="007278A6">
        <w:rPr>
          <w:noProof/>
          <w:color w:val="000000" w:themeColor="text1"/>
          <w:shd w:val="clear" w:color="auto" w:fill="FFFFFF"/>
          <w:lang w:bidi="ar-SA"/>
        </w:rPr>
        <mc:AlternateContent>
          <mc:Choice Requires="wps">
            <w:drawing>
              <wp:anchor distT="0" distB="0" distL="114300" distR="114300" simplePos="0" relativeHeight="251694080" behindDoc="0" locked="0" layoutInCell="1" allowOverlap="1" wp14:anchorId="0C7098AF" wp14:editId="385BAB46">
                <wp:simplePos x="0" y="0"/>
                <wp:positionH relativeFrom="page">
                  <wp:posOffset>1279525</wp:posOffset>
                </wp:positionH>
                <wp:positionV relativeFrom="paragraph">
                  <wp:posOffset>990911</wp:posOffset>
                </wp:positionV>
                <wp:extent cx="662940" cy="651510"/>
                <wp:effectExtent l="0" t="0" r="0" b="0"/>
                <wp:wrapNone/>
                <wp:docPr id="3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 cy="651510"/>
                        </a:xfrm>
                        <a:custGeom>
                          <a:avLst/>
                          <a:gdLst>
                            <a:gd name="T0" fmla="+- 0 2502 2254"/>
                            <a:gd name="T1" fmla="*/ T0 w 1044"/>
                            <a:gd name="T2" fmla="+- 0 1313 1313"/>
                            <a:gd name="T3" fmla="*/ 1313 h 1026"/>
                            <a:gd name="T4" fmla="+- 0 2254 2254"/>
                            <a:gd name="T5" fmla="*/ T4 w 1044"/>
                            <a:gd name="T6" fmla="+- 0 1313 1313"/>
                            <a:gd name="T7" fmla="*/ 1313 h 1026"/>
                            <a:gd name="T8" fmla="+- 0 2546 2254"/>
                            <a:gd name="T9" fmla="*/ T8 w 1044"/>
                            <a:gd name="T10" fmla="+- 0 1831 1313"/>
                            <a:gd name="T11" fmla="*/ 1831 h 1026"/>
                            <a:gd name="T12" fmla="+- 0 2254 2254"/>
                            <a:gd name="T13" fmla="*/ T12 w 1044"/>
                            <a:gd name="T14" fmla="+- 0 2339 1313"/>
                            <a:gd name="T15" fmla="*/ 2339 h 1026"/>
                            <a:gd name="T16" fmla="+- 0 2502 2254"/>
                            <a:gd name="T17" fmla="*/ T16 w 1044"/>
                            <a:gd name="T18" fmla="+- 0 2339 1313"/>
                            <a:gd name="T19" fmla="*/ 2339 h 1026"/>
                            <a:gd name="T20" fmla="+- 0 2857 2254"/>
                            <a:gd name="T21" fmla="*/ T20 w 1044"/>
                            <a:gd name="T22" fmla="+- 0 1831 1313"/>
                            <a:gd name="T23" fmla="*/ 1831 h 1026"/>
                            <a:gd name="T24" fmla="+- 0 2502 2254"/>
                            <a:gd name="T25" fmla="*/ T24 w 1044"/>
                            <a:gd name="T26" fmla="+- 0 1313 1313"/>
                            <a:gd name="T27" fmla="*/ 1313 h 1026"/>
                            <a:gd name="T28" fmla="+- 0 2942 2254"/>
                            <a:gd name="T29" fmla="*/ T28 w 1044"/>
                            <a:gd name="T30" fmla="+- 0 1313 1313"/>
                            <a:gd name="T31" fmla="*/ 1313 h 1026"/>
                            <a:gd name="T32" fmla="+- 0 2694 2254"/>
                            <a:gd name="T33" fmla="*/ T32 w 1044"/>
                            <a:gd name="T34" fmla="+- 0 1313 1313"/>
                            <a:gd name="T35" fmla="*/ 1313 h 1026"/>
                            <a:gd name="T36" fmla="+- 0 2986 2254"/>
                            <a:gd name="T37" fmla="*/ T36 w 1044"/>
                            <a:gd name="T38" fmla="+- 0 1831 1313"/>
                            <a:gd name="T39" fmla="*/ 1831 h 1026"/>
                            <a:gd name="T40" fmla="+- 0 2694 2254"/>
                            <a:gd name="T41" fmla="*/ T40 w 1044"/>
                            <a:gd name="T42" fmla="+- 0 2339 1313"/>
                            <a:gd name="T43" fmla="*/ 2339 h 1026"/>
                            <a:gd name="T44" fmla="+- 0 2942 2254"/>
                            <a:gd name="T45" fmla="*/ T44 w 1044"/>
                            <a:gd name="T46" fmla="+- 0 2339 1313"/>
                            <a:gd name="T47" fmla="*/ 2339 h 1026"/>
                            <a:gd name="T48" fmla="+- 0 3297 2254"/>
                            <a:gd name="T49" fmla="*/ T48 w 1044"/>
                            <a:gd name="T50" fmla="+- 0 1831 1313"/>
                            <a:gd name="T51" fmla="*/ 1831 h 1026"/>
                            <a:gd name="T52" fmla="+- 0 2942 2254"/>
                            <a:gd name="T53" fmla="*/ T52 w 1044"/>
                            <a:gd name="T54" fmla="+- 0 1313 1313"/>
                            <a:gd name="T55" fmla="*/ 1313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44" h="1026">
                              <a:moveTo>
                                <a:pt x="248" y="0"/>
                              </a:moveTo>
                              <a:lnTo>
                                <a:pt x="0" y="0"/>
                              </a:lnTo>
                              <a:lnTo>
                                <a:pt x="292" y="518"/>
                              </a:lnTo>
                              <a:lnTo>
                                <a:pt x="0" y="1026"/>
                              </a:lnTo>
                              <a:lnTo>
                                <a:pt x="248" y="1026"/>
                              </a:lnTo>
                              <a:lnTo>
                                <a:pt x="603" y="518"/>
                              </a:lnTo>
                              <a:lnTo>
                                <a:pt x="248" y="0"/>
                              </a:lnTo>
                              <a:close/>
                              <a:moveTo>
                                <a:pt x="688" y="0"/>
                              </a:moveTo>
                              <a:lnTo>
                                <a:pt x="440" y="0"/>
                              </a:lnTo>
                              <a:lnTo>
                                <a:pt x="732" y="518"/>
                              </a:lnTo>
                              <a:lnTo>
                                <a:pt x="440" y="1026"/>
                              </a:lnTo>
                              <a:lnTo>
                                <a:pt x="688" y="1026"/>
                              </a:lnTo>
                              <a:lnTo>
                                <a:pt x="1043" y="518"/>
                              </a:lnTo>
                              <a:lnTo>
                                <a:pt x="688" y="0"/>
                              </a:lnTo>
                              <a:close/>
                            </a:path>
                          </a:pathLst>
                        </a:custGeom>
                        <a:solidFill>
                          <a:srgbClr val="BBD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3339E" id="AutoShape 5" o:spid="_x0000_s1026" style="position:absolute;margin-left:100.75pt;margin-top:78pt;width:52.2pt;height:51.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4,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" path="m248,l,,292,518,,1026r248,l603,518,248,xm688,l440,,732,518,440,1026r248,l1043,518,688,xe" fillcolor="#bbdfd3" stroked="f">
                <v:path arrowok="t" o:connecttype="custom" o:connectlocs="157480,833755;0,833755;185420,1162685;0,1485265;157480,1485265;382905,1162685;157480,833755;436880,833755;279400,833755;464820,1162685;279400,1485265;436880,1485265;662305,1162685;436880,833755" o:connectangles="0,0,0,0,0,0,0,0,0,0,0,0,0,0"/>
                <w10:wrap anchorx="page"/>
              </v:shape>
            </w:pict>
          </mc:Fallback>
        </mc:AlternateContent>
      </w:r>
      <w:r w:rsidR="00602368" w:rsidRPr="00602368">
        <w:rPr>
          <w:rFonts w:ascii="Times New Roman" w:hAnsi="Times New Roman" w:cs="Times New Roman"/>
          <w:i/>
          <w:color w:val="595959" w:themeColor="text1" w:themeTint="A6"/>
        </w:rPr>
        <w:t>« La situation financière exigerait de réformer le Groupe par la mise en place du projet Hercule »</w:t>
      </w:r>
      <w:r w:rsidR="00602368" w:rsidRPr="00602368">
        <w:rPr>
          <w:rFonts w:ascii="Times New Roman" w:hAnsi="Times New Roman" w:cs="Times New Roman"/>
          <w:color w:val="595959" w:themeColor="text1" w:themeTint="A6"/>
        </w:rPr>
        <w:t>. Etonnant argument au regard</w:t>
      </w:r>
      <w:r w:rsidR="00602368" w:rsidRPr="00602368">
        <w:rPr>
          <w:rFonts w:ascii="Times New Roman" w:hAnsi="Times New Roman" w:cs="Times New Roman"/>
          <w:iCs/>
          <w:color w:val="595959" w:themeColor="text1" w:themeTint="A6"/>
        </w:rPr>
        <w:t xml:space="preserve"> du résultat positif d’EDF qui </w:t>
      </w:r>
      <w:r w:rsidR="00602368" w:rsidRPr="008071D2">
        <w:rPr>
          <w:rFonts w:ascii="Times New Roman" w:hAnsi="Times New Roman" w:cs="Times New Roman"/>
          <w:b/>
          <w:bCs/>
          <w:iCs/>
          <w:color w:val="595959" w:themeColor="text1" w:themeTint="A6"/>
        </w:rPr>
        <w:t>donnera lieu au versement de 600 M€ de dividendes au titre de 2020</w:t>
      </w:r>
      <w:r w:rsidR="00602368" w:rsidRPr="00602368">
        <w:rPr>
          <w:rFonts w:ascii="Times New Roman" w:hAnsi="Times New Roman" w:cs="Times New Roman"/>
          <w:color w:val="595959" w:themeColor="text1" w:themeTint="A6"/>
        </w:rPr>
        <w:t xml:space="preserve"> (en hausse de 25% par rapport à 2019). Et ce, malgré une année plus que difficile pour le Groupe, en raison de la situation sanitaire,</w:t>
      </w:r>
      <w:r w:rsidR="00197262">
        <w:rPr>
          <w:rFonts w:ascii="Times New Roman" w:hAnsi="Times New Roman" w:cs="Times New Roman"/>
          <w:color w:val="595959" w:themeColor="text1" w:themeTint="A6"/>
        </w:rPr>
        <w:t xml:space="preserve"> de</w:t>
      </w:r>
      <w:r w:rsidR="00602368" w:rsidRPr="00602368">
        <w:rPr>
          <w:rFonts w:ascii="Times New Roman" w:hAnsi="Times New Roman" w:cs="Times New Roman"/>
          <w:color w:val="595959" w:themeColor="text1" w:themeTint="A6"/>
        </w:rPr>
        <w:t xml:space="preserve"> ses conséquences</w:t>
      </w:r>
      <w:r w:rsidR="00602368">
        <w:rPr>
          <w:rFonts w:ascii="Times New Roman" w:hAnsi="Times New Roman" w:cs="Times New Roman"/>
          <w:color w:val="595959" w:themeColor="text1" w:themeTint="A6"/>
        </w:rPr>
        <w:t xml:space="preserve"> </w:t>
      </w:r>
      <w:r w:rsidR="00602368" w:rsidRPr="00602368">
        <w:rPr>
          <w:rFonts w:ascii="Times New Roman" w:hAnsi="Times New Roman" w:cs="Times New Roman"/>
          <w:color w:val="595959" w:themeColor="text1" w:themeTint="A6"/>
        </w:rPr>
        <w:t>-</w:t>
      </w:r>
      <w:r w:rsidR="00894F8A">
        <w:rPr>
          <w:rFonts w:ascii="Times New Roman" w:hAnsi="Times New Roman" w:cs="Times New Roman"/>
          <w:color w:val="595959" w:themeColor="text1" w:themeTint="A6"/>
        </w:rPr>
        <w:t xml:space="preserve"> </w:t>
      </w:r>
      <w:r w:rsidR="00197262">
        <w:rPr>
          <w:rFonts w:ascii="Times New Roman" w:hAnsi="Times New Roman" w:cs="Times New Roman"/>
          <w:color w:val="595959" w:themeColor="text1" w:themeTint="A6"/>
        </w:rPr>
        <w:t>confinement</w:t>
      </w:r>
      <w:r w:rsidR="00602368" w:rsidRPr="00602368">
        <w:rPr>
          <w:rFonts w:ascii="Times New Roman" w:hAnsi="Times New Roman" w:cs="Times New Roman"/>
          <w:color w:val="595959" w:themeColor="text1" w:themeTint="A6"/>
        </w:rPr>
        <w:t>, a</w:t>
      </w:r>
      <w:r w:rsidR="00602368" w:rsidRPr="00602368">
        <w:rPr>
          <w:rFonts w:ascii="Times New Roman" w:hAnsi="Times New Roman" w:cs="Times New Roman"/>
          <w:iCs/>
          <w:color w:val="595959" w:themeColor="text1" w:themeTint="A6"/>
        </w:rPr>
        <w:t xml:space="preserve">pprovisionnements perturbés, reprogrammation des arrêts de tranches…- et </w:t>
      </w:r>
      <w:r w:rsidR="00197262">
        <w:rPr>
          <w:rFonts w:ascii="Times New Roman" w:hAnsi="Times New Roman" w:cs="Times New Roman"/>
          <w:iCs/>
          <w:color w:val="595959" w:themeColor="text1" w:themeTint="A6"/>
        </w:rPr>
        <w:t xml:space="preserve">de </w:t>
      </w:r>
      <w:r w:rsidR="00602368" w:rsidRPr="00602368">
        <w:rPr>
          <w:rFonts w:ascii="Times New Roman" w:hAnsi="Times New Roman" w:cs="Times New Roman"/>
          <w:iCs/>
          <w:color w:val="595959" w:themeColor="text1" w:themeTint="A6"/>
        </w:rPr>
        <w:t>la fermeture programmée des deux tranches de Fessenheim.</w:t>
      </w:r>
      <w:r w:rsidR="00602368" w:rsidRPr="00602368">
        <w:rPr>
          <w:rFonts w:ascii="Times New Roman" w:hAnsi="Times New Roman" w:cs="Times New Roman"/>
          <w:color w:val="595959" w:themeColor="text1" w:themeTint="A6"/>
        </w:rPr>
        <w:t xml:space="preserve"> </w:t>
      </w:r>
      <w:r w:rsidR="00602368" w:rsidRPr="008071D2">
        <w:rPr>
          <w:rFonts w:ascii="Times New Roman" w:hAnsi="Times New Roman" w:cs="Times New Roman"/>
          <w:b/>
          <w:bCs/>
          <w:iCs/>
          <w:color w:val="595959" w:themeColor="text1" w:themeTint="A6"/>
        </w:rPr>
        <w:t>Tout cela démontre bien la solidité d’EDF</w:t>
      </w:r>
      <w:r w:rsidR="00602368" w:rsidRPr="00602368">
        <w:rPr>
          <w:rFonts w:ascii="Times New Roman" w:hAnsi="Times New Roman" w:cs="Times New Roman"/>
          <w:iCs/>
          <w:color w:val="595959" w:themeColor="text1" w:themeTint="A6"/>
        </w:rPr>
        <w:t>.</w:t>
      </w:r>
    </w:p>
    <w:p w14:paraId="0339ED29" w14:textId="77777777" w:rsidR="00602368" w:rsidRPr="00602368" w:rsidRDefault="00602368" w:rsidP="00602368">
      <w:pPr>
        <w:pStyle w:val="Paragraphedeliste"/>
        <w:widowControl/>
        <w:autoSpaceDE/>
        <w:autoSpaceDN/>
        <w:spacing w:after="160" w:line="259" w:lineRule="auto"/>
        <w:ind w:left="2410" w:right="45"/>
        <w:contextualSpacing/>
        <w:jc w:val="both"/>
        <w:rPr>
          <w:rFonts w:ascii="Times New Roman" w:hAnsi="Times New Roman" w:cs="Times New Roman"/>
          <w:color w:val="595959" w:themeColor="text1" w:themeTint="A6"/>
        </w:rPr>
      </w:pPr>
    </w:p>
    <w:p w14:paraId="2117E585" w14:textId="3C9D51A5" w:rsidR="00602368" w:rsidRDefault="00602368" w:rsidP="000D3015">
      <w:pPr>
        <w:pStyle w:val="Paragraphedeliste"/>
        <w:widowControl/>
        <w:numPr>
          <w:ilvl w:val="0"/>
          <w:numId w:val="22"/>
        </w:numPr>
        <w:autoSpaceDE/>
        <w:autoSpaceDN/>
        <w:spacing w:after="160" w:line="259" w:lineRule="auto"/>
        <w:ind w:left="2410" w:right="45" w:firstLine="0"/>
        <w:contextualSpacing/>
        <w:jc w:val="both"/>
        <w:rPr>
          <w:rFonts w:ascii="Times New Roman" w:eastAsia="Times New Roman" w:hAnsi="Times New Roman" w:cs="Times New Roman"/>
          <w:color w:val="595959" w:themeColor="text1" w:themeTint="A6"/>
        </w:rPr>
      </w:pPr>
      <w:r w:rsidRPr="00602368">
        <w:rPr>
          <w:rFonts w:ascii="Times New Roman" w:hAnsi="Times New Roman" w:cs="Times New Roman"/>
          <w:i/>
          <w:iCs/>
          <w:color w:val="595959" w:themeColor="text1" w:themeTint="A6"/>
        </w:rPr>
        <w:t>« La mise en place d’Hercule se justifierait par la nécessité d’accro</w:t>
      </w:r>
      <w:r w:rsidR="00BA01A1">
        <w:rPr>
          <w:rFonts w:ascii="Times New Roman" w:hAnsi="Times New Roman" w:cs="Times New Roman"/>
          <w:i/>
          <w:iCs/>
          <w:color w:val="595959" w:themeColor="text1" w:themeTint="A6"/>
        </w:rPr>
        <w:t>î</w:t>
      </w:r>
      <w:r w:rsidRPr="00602368">
        <w:rPr>
          <w:rFonts w:ascii="Times New Roman" w:hAnsi="Times New Roman" w:cs="Times New Roman"/>
          <w:i/>
          <w:iCs/>
          <w:color w:val="595959" w:themeColor="text1" w:themeTint="A6"/>
        </w:rPr>
        <w:t>tre sa capacité d’investissement pour financer le grand carénage du nucléaire historique, l’augmentation des énergies renouvelables, et le nouveau nucléaire »</w:t>
      </w:r>
      <w:r w:rsidRPr="00602368">
        <w:rPr>
          <w:rFonts w:ascii="Times New Roman" w:hAnsi="Times New Roman" w:cs="Times New Roman"/>
          <w:iCs/>
          <w:color w:val="595959" w:themeColor="text1" w:themeTint="A6"/>
        </w:rPr>
        <w:t xml:space="preserve">. Pourtant, ouvrir EDF à des capitaux privés n’est certainement pas la meilleure solution. En effet, même si EDF est déjà endettée à 42 milliards d’euros, elle n’est pas une </w:t>
      </w:r>
      <w:r w:rsidRPr="00602368">
        <w:rPr>
          <w:rFonts w:ascii="Times New Roman" w:eastAsia="Times New Roman" w:hAnsi="Times New Roman" w:cs="Times New Roman"/>
          <w:color w:val="595959" w:themeColor="text1" w:themeTint="A6"/>
        </w:rPr>
        <w:t>entreprise industrielle comme les autres</w:t>
      </w:r>
      <w:r w:rsidR="00BA01A1">
        <w:rPr>
          <w:rFonts w:ascii="Times New Roman" w:eastAsia="Times New Roman" w:hAnsi="Times New Roman" w:cs="Times New Roman"/>
          <w:color w:val="595959" w:themeColor="text1" w:themeTint="A6"/>
        </w:rPr>
        <w:t xml:space="preserve"> </w:t>
      </w:r>
      <w:r w:rsidRPr="00602368">
        <w:rPr>
          <w:rFonts w:ascii="Times New Roman" w:eastAsia="Times New Roman" w:hAnsi="Times New Roman" w:cs="Times New Roman"/>
          <w:color w:val="595959" w:themeColor="text1" w:themeTint="A6"/>
        </w:rPr>
        <w:t>: un investissement de type EPR aura une production de l’ordre du siècle</w:t>
      </w:r>
      <w:r w:rsidR="00894F8A">
        <w:rPr>
          <w:rFonts w:ascii="Times New Roman" w:eastAsia="Times New Roman" w:hAnsi="Times New Roman" w:cs="Times New Roman"/>
          <w:color w:val="595959" w:themeColor="text1" w:themeTint="A6"/>
        </w:rPr>
        <w:t xml:space="preserve"> </w:t>
      </w:r>
      <w:r w:rsidRPr="00602368">
        <w:rPr>
          <w:rFonts w:ascii="Times New Roman" w:eastAsia="Times New Roman" w:hAnsi="Times New Roman" w:cs="Times New Roman"/>
          <w:color w:val="595959" w:themeColor="text1" w:themeTint="A6"/>
        </w:rPr>
        <w:t xml:space="preserve">! </w:t>
      </w:r>
      <w:r w:rsidRPr="008071D2">
        <w:rPr>
          <w:rFonts w:ascii="Times New Roman" w:eastAsia="Times New Roman" w:hAnsi="Times New Roman" w:cs="Times New Roman"/>
          <w:b/>
          <w:bCs/>
          <w:color w:val="595959" w:themeColor="text1" w:themeTint="A6"/>
        </w:rPr>
        <w:t>EDF peut donc s’endetter bien au-delà d’une entreprise industrielle classique</w:t>
      </w:r>
      <w:r w:rsidRPr="00602368">
        <w:rPr>
          <w:rFonts w:ascii="Times New Roman" w:eastAsia="Times New Roman" w:hAnsi="Times New Roman" w:cs="Times New Roman"/>
          <w:color w:val="595959" w:themeColor="text1" w:themeTint="A6"/>
        </w:rPr>
        <w:t>, comme cela a été le cas par le passé, d’autant que les taux de crédit sont bas, voir négatifs.</w:t>
      </w:r>
      <w:r w:rsidRPr="00602368">
        <w:rPr>
          <w:rFonts w:ascii="Times New Roman" w:hAnsi="Times New Roman" w:cs="Times New Roman"/>
          <w:iCs/>
          <w:color w:val="595959" w:themeColor="text1" w:themeTint="A6"/>
        </w:rPr>
        <w:t xml:space="preserve"> L</w:t>
      </w:r>
      <w:r w:rsidRPr="00602368">
        <w:rPr>
          <w:rFonts w:ascii="Times New Roman" w:eastAsia="Times New Roman" w:hAnsi="Times New Roman" w:cs="Times New Roman"/>
          <w:color w:val="595959" w:themeColor="text1" w:themeTint="A6"/>
        </w:rPr>
        <w:t>es ratios de dette</w:t>
      </w:r>
      <w:r w:rsidR="00BA01A1">
        <w:rPr>
          <w:rFonts w:ascii="Times New Roman" w:eastAsia="Times New Roman" w:hAnsi="Times New Roman" w:cs="Times New Roman"/>
          <w:color w:val="595959" w:themeColor="text1" w:themeTint="A6"/>
        </w:rPr>
        <w:t>s</w:t>
      </w:r>
      <w:r w:rsidRPr="00602368">
        <w:rPr>
          <w:rFonts w:ascii="Times New Roman" w:eastAsia="Times New Roman" w:hAnsi="Times New Roman" w:cs="Times New Roman"/>
          <w:color w:val="595959" w:themeColor="text1" w:themeTint="A6"/>
        </w:rPr>
        <w:t xml:space="preserve"> pour EDF doivent donc être ajustés sur le long terme et non sur le moyen terme, comme une entreprise industrielle traditionnelle</w:t>
      </w:r>
      <w:r>
        <w:rPr>
          <w:rFonts w:ascii="Times New Roman" w:eastAsia="Times New Roman" w:hAnsi="Times New Roman" w:cs="Times New Roman"/>
          <w:color w:val="595959" w:themeColor="text1" w:themeTint="A6"/>
        </w:rPr>
        <w:t xml:space="preserve"> </w:t>
      </w:r>
      <w:r w:rsidRPr="00602368">
        <w:rPr>
          <w:rFonts w:ascii="Times New Roman" w:eastAsia="Times New Roman" w:hAnsi="Times New Roman" w:cs="Times New Roman"/>
          <w:color w:val="595959" w:themeColor="text1" w:themeTint="A6"/>
        </w:rPr>
        <w:t>dont une machine est obsolète au bout de 20 ans</w:t>
      </w:r>
      <w:r w:rsidR="00CB5FCE">
        <w:rPr>
          <w:rFonts w:ascii="Times New Roman" w:eastAsia="Times New Roman" w:hAnsi="Times New Roman" w:cs="Times New Roman"/>
          <w:color w:val="595959" w:themeColor="text1" w:themeTint="A6"/>
        </w:rPr>
        <w:t xml:space="preserve"> </w:t>
      </w:r>
      <w:r w:rsidRPr="00602368">
        <w:rPr>
          <w:rFonts w:ascii="Times New Roman" w:eastAsia="Times New Roman" w:hAnsi="Times New Roman" w:cs="Times New Roman"/>
          <w:color w:val="595959" w:themeColor="text1" w:themeTint="A6"/>
        </w:rPr>
        <w:t>!</w:t>
      </w:r>
    </w:p>
    <w:p w14:paraId="5EB0C194" w14:textId="7D996B9D" w:rsidR="00602368" w:rsidRPr="00602368" w:rsidRDefault="00602368" w:rsidP="00602368">
      <w:pPr>
        <w:pStyle w:val="Paragraphedeliste"/>
        <w:widowControl/>
        <w:autoSpaceDE/>
        <w:autoSpaceDN/>
        <w:spacing w:after="160" w:line="259" w:lineRule="auto"/>
        <w:ind w:left="2410" w:right="45"/>
        <w:contextualSpacing/>
        <w:jc w:val="both"/>
        <w:rPr>
          <w:rFonts w:ascii="Times New Roman" w:eastAsia="Times New Roman" w:hAnsi="Times New Roman" w:cs="Times New Roman"/>
          <w:color w:val="595959" w:themeColor="text1" w:themeTint="A6"/>
        </w:rPr>
      </w:pPr>
    </w:p>
    <w:p w14:paraId="2CCCF603" w14:textId="08E7C684" w:rsidR="00602368" w:rsidRPr="00602368" w:rsidRDefault="00602368" w:rsidP="000D3015">
      <w:pPr>
        <w:pStyle w:val="Paragraphedeliste"/>
        <w:widowControl/>
        <w:numPr>
          <w:ilvl w:val="0"/>
          <w:numId w:val="22"/>
        </w:numPr>
        <w:autoSpaceDE/>
        <w:autoSpaceDN/>
        <w:spacing w:after="160" w:line="259" w:lineRule="auto"/>
        <w:ind w:left="2410" w:right="45" w:firstLine="0"/>
        <w:contextualSpacing/>
        <w:jc w:val="both"/>
        <w:rPr>
          <w:rFonts w:ascii="Times New Roman" w:hAnsi="Times New Roman" w:cs="Times New Roman"/>
          <w:color w:val="595959" w:themeColor="text1" w:themeTint="A6"/>
        </w:rPr>
      </w:pPr>
      <w:proofErr w:type="gramStart"/>
      <w:r w:rsidRPr="00602368">
        <w:rPr>
          <w:rFonts w:ascii="Times New Roman" w:hAnsi="Times New Roman" w:cs="Times New Roman"/>
          <w:i/>
          <w:color w:val="595959" w:themeColor="text1" w:themeTint="A6"/>
        </w:rPr>
        <w:t>«Le</w:t>
      </w:r>
      <w:proofErr w:type="gramEnd"/>
      <w:r w:rsidRPr="00602368">
        <w:rPr>
          <w:rFonts w:ascii="Times New Roman" w:hAnsi="Times New Roman" w:cs="Times New Roman"/>
          <w:i/>
          <w:color w:val="595959" w:themeColor="text1" w:themeTint="A6"/>
        </w:rPr>
        <w:t xml:space="preserve"> découpage de l’entreprise serait la seule solution pour une révision de l’ARENH »</w:t>
      </w:r>
      <w:r w:rsidRPr="00602368">
        <w:rPr>
          <w:rFonts w:ascii="Times New Roman" w:hAnsi="Times New Roman" w:cs="Times New Roman"/>
          <w:color w:val="595959" w:themeColor="text1" w:themeTint="A6"/>
        </w:rPr>
        <w:t>. Si la situation financière du groupe nécessite de revoir la régulation du nucléaire pour financer les investissements nécessaires, rien ne justifie de séparer encore plus les activités de production, de transport, de distribution et de commercialisation.</w:t>
      </w:r>
      <w:r w:rsidRPr="00602368">
        <w:rPr>
          <w:rFonts w:ascii="Times New Roman" w:eastAsia="Times New Roman" w:hAnsi="Times New Roman" w:cs="Times New Roman"/>
          <w:color w:val="595959" w:themeColor="text1" w:themeTint="A6"/>
        </w:rPr>
        <w:t xml:space="preserve"> </w:t>
      </w:r>
      <w:r w:rsidRPr="00602368">
        <w:rPr>
          <w:rFonts w:ascii="Times New Roman" w:hAnsi="Times New Roman" w:cs="Times New Roman"/>
          <w:color w:val="595959" w:themeColor="text1" w:themeTint="A6"/>
        </w:rPr>
        <w:t xml:space="preserve">L’état </w:t>
      </w:r>
      <w:r w:rsidR="00197262">
        <w:rPr>
          <w:rFonts w:ascii="Times New Roman" w:hAnsi="Times New Roman" w:cs="Times New Roman"/>
          <w:color w:val="595959" w:themeColor="text1" w:themeTint="A6"/>
        </w:rPr>
        <w:t>f</w:t>
      </w:r>
      <w:r w:rsidR="00197262" w:rsidRPr="00602368">
        <w:rPr>
          <w:rFonts w:ascii="Times New Roman" w:hAnsi="Times New Roman" w:cs="Times New Roman"/>
          <w:color w:val="595959" w:themeColor="text1" w:themeTint="A6"/>
        </w:rPr>
        <w:t xml:space="preserve">rançais </w:t>
      </w:r>
      <w:r w:rsidRPr="00602368">
        <w:rPr>
          <w:rFonts w:ascii="Times New Roman" w:hAnsi="Times New Roman" w:cs="Times New Roman"/>
          <w:color w:val="595959" w:themeColor="text1" w:themeTint="A6"/>
        </w:rPr>
        <w:t xml:space="preserve">qui a tendance à sur-transposer les </w:t>
      </w:r>
      <w:r w:rsidR="00197262">
        <w:rPr>
          <w:rFonts w:ascii="Times New Roman" w:hAnsi="Times New Roman" w:cs="Times New Roman"/>
          <w:color w:val="595959" w:themeColor="text1" w:themeTint="A6"/>
        </w:rPr>
        <w:t>d</w:t>
      </w:r>
      <w:r w:rsidR="00197262" w:rsidRPr="00602368">
        <w:rPr>
          <w:rFonts w:ascii="Times New Roman" w:hAnsi="Times New Roman" w:cs="Times New Roman"/>
          <w:color w:val="595959" w:themeColor="text1" w:themeTint="A6"/>
        </w:rPr>
        <w:t xml:space="preserve">irectives </w:t>
      </w:r>
      <w:r w:rsidR="00197262">
        <w:rPr>
          <w:rFonts w:ascii="Times New Roman" w:hAnsi="Times New Roman" w:cs="Times New Roman"/>
          <w:color w:val="595959" w:themeColor="text1" w:themeTint="A6"/>
        </w:rPr>
        <w:t>e</w:t>
      </w:r>
      <w:r w:rsidR="00197262" w:rsidRPr="00602368">
        <w:rPr>
          <w:rFonts w:ascii="Times New Roman" w:hAnsi="Times New Roman" w:cs="Times New Roman"/>
          <w:color w:val="595959" w:themeColor="text1" w:themeTint="A6"/>
        </w:rPr>
        <w:t>uropéennes</w:t>
      </w:r>
      <w:r w:rsidRPr="00602368">
        <w:rPr>
          <w:rFonts w:ascii="Times New Roman" w:hAnsi="Times New Roman" w:cs="Times New Roman"/>
          <w:color w:val="595959" w:themeColor="text1" w:themeTint="A6"/>
        </w:rPr>
        <w:t xml:space="preserve">, a les </w:t>
      </w:r>
      <w:bookmarkStart w:id="1" w:name="_Hlk67217095"/>
      <w:r w:rsidRPr="00602368">
        <w:rPr>
          <w:rFonts w:ascii="Times New Roman" w:hAnsi="Times New Roman" w:cs="Times New Roman"/>
          <w:color w:val="595959" w:themeColor="text1" w:themeTint="A6"/>
        </w:rPr>
        <w:t>moyens de faire prévaloir l’intérêt national lorsqu’il en a la volonté</w:t>
      </w:r>
      <w:bookmarkEnd w:id="1"/>
      <w:r w:rsidRPr="00602368">
        <w:rPr>
          <w:rFonts w:ascii="Times New Roman" w:hAnsi="Times New Roman" w:cs="Times New Roman"/>
          <w:color w:val="595959" w:themeColor="text1" w:themeTint="A6"/>
        </w:rPr>
        <w:t xml:space="preserve">. Les règles du marché s’arrêtent là où commence la volonté politique de l’Etat en charge de l’intérêt national. La France a su le faire pour que RTE demeure totalement public, contre l’avis de la </w:t>
      </w:r>
      <w:r w:rsidR="00BA01A1">
        <w:rPr>
          <w:rFonts w:ascii="Times New Roman" w:hAnsi="Times New Roman" w:cs="Times New Roman"/>
          <w:color w:val="595959" w:themeColor="text1" w:themeTint="A6"/>
        </w:rPr>
        <w:t>C</w:t>
      </w:r>
      <w:r w:rsidRPr="00602368">
        <w:rPr>
          <w:rFonts w:ascii="Times New Roman" w:hAnsi="Times New Roman" w:cs="Times New Roman"/>
          <w:color w:val="595959" w:themeColor="text1" w:themeTint="A6"/>
        </w:rPr>
        <w:t xml:space="preserve">ommission </w:t>
      </w:r>
      <w:r w:rsidR="00197262">
        <w:rPr>
          <w:rFonts w:ascii="Times New Roman" w:hAnsi="Times New Roman" w:cs="Times New Roman"/>
          <w:color w:val="595959" w:themeColor="text1" w:themeTint="A6"/>
        </w:rPr>
        <w:t>e</w:t>
      </w:r>
      <w:r w:rsidR="00197262" w:rsidRPr="00602368">
        <w:rPr>
          <w:rFonts w:ascii="Times New Roman" w:hAnsi="Times New Roman" w:cs="Times New Roman"/>
          <w:color w:val="595959" w:themeColor="text1" w:themeTint="A6"/>
        </w:rPr>
        <w:t>uropéenne</w:t>
      </w:r>
      <w:r w:rsidRPr="00602368">
        <w:rPr>
          <w:rFonts w:ascii="Times New Roman" w:hAnsi="Times New Roman" w:cs="Times New Roman"/>
          <w:color w:val="595959" w:themeColor="text1" w:themeTint="A6"/>
        </w:rPr>
        <w:t>.</w:t>
      </w:r>
    </w:p>
    <w:p w14:paraId="1F1CBFE9" w14:textId="6C0EC8F1" w:rsidR="00602368" w:rsidRDefault="00602368" w:rsidP="00602368">
      <w:pPr>
        <w:ind w:left="2410" w:right="45"/>
        <w:jc w:val="both"/>
        <w:rPr>
          <w:rStyle w:val="s2"/>
          <w:rFonts w:ascii="Times New Roman" w:hAnsi="Times New Roman" w:cs="Times New Roman"/>
          <w:b/>
          <w:color w:val="51B499"/>
          <w:sz w:val="28"/>
          <w:szCs w:val="28"/>
        </w:rPr>
      </w:pPr>
    </w:p>
    <w:p w14:paraId="38BC6204" w14:textId="39EA2296" w:rsidR="00602368" w:rsidRDefault="00602368" w:rsidP="00602368">
      <w:pPr>
        <w:ind w:left="2410" w:right="45"/>
        <w:jc w:val="both"/>
        <w:rPr>
          <w:rStyle w:val="s2"/>
          <w:rFonts w:ascii="Times New Roman" w:hAnsi="Times New Roman" w:cs="Times New Roman"/>
          <w:b/>
          <w:color w:val="51B499"/>
          <w:sz w:val="28"/>
          <w:szCs w:val="28"/>
        </w:rPr>
      </w:pPr>
    </w:p>
    <w:p w14:paraId="50AE9840" w14:textId="77777777" w:rsidR="000D3015" w:rsidRDefault="000D3015" w:rsidP="00602368">
      <w:pPr>
        <w:ind w:left="2410" w:right="45"/>
        <w:jc w:val="both"/>
        <w:rPr>
          <w:rFonts w:ascii="Times New Roman" w:hAnsi="Times New Roman" w:cs="Times New Roman"/>
          <w:b/>
          <w:bCs/>
          <w:color w:val="51B499"/>
          <w:sz w:val="28"/>
          <w:szCs w:val="28"/>
        </w:rPr>
      </w:pPr>
    </w:p>
    <w:p w14:paraId="27616035" w14:textId="6181EEAF" w:rsidR="000A280D" w:rsidRDefault="00602368" w:rsidP="00602368">
      <w:pPr>
        <w:ind w:left="2410" w:right="45"/>
        <w:jc w:val="both"/>
        <w:rPr>
          <w:rStyle w:val="s2"/>
          <w:rFonts w:ascii="Times New Roman" w:hAnsi="Times New Roman" w:cs="Times New Roman"/>
          <w:b/>
          <w:color w:val="51B499"/>
          <w:sz w:val="28"/>
          <w:szCs w:val="28"/>
        </w:rPr>
      </w:pPr>
      <w:r w:rsidRPr="00602368">
        <w:rPr>
          <w:rFonts w:ascii="Times New Roman" w:hAnsi="Times New Roman" w:cs="Times New Roman"/>
          <w:b/>
          <w:bCs/>
          <w:color w:val="51B499"/>
          <w:sz w:val="28"/>
          <w:szCs w:val="28"/>
        </w:rPr>
        <w:t>Des risques incontestables dans un EDF démantelé</w:t>
      </w:r>
    </w:p>
    <w:p w14:paraId="2ECC5424" w14:textId="37FA0223" w:rsidR="000A280D" w:rsidRPr="000A280D" w:rsidRDefault="000A280D" w:rsidP="0073557B">
      <w:pPr>
        <w:ind w:left="2410" w:right="-97" w:hanging="142"/>
        <w:jc w:val="both"/>
        <w:rPr>
          <w:rStyle w:val="s2"/>
          <w:rFonts w:ascii="Times New Roman" w:hAnsi="Times New Roman" w:cs="Times New Roman"/>
          <w:b/>
          <w:color w:val="51B499"/>
          <w:sz w:val="16"/>
          <w:szCs w:val="16"/>
        </w:rPr>
      </w:pPr>
    </w:p>
    <w:p w14:paraId="40440C8C" w14:textId="38E3F84B" w:rsidR="00602368" w:rsidRPr="00BA01A1" w:rsidRDefault="00602368" w:rsidP="00794246">
      <w:pPr>
        <w:pStyle w:val="Paragraphedeliste"/>
        <w:widowControl/>
        <w:autoSpaceDE/>
        <w:autoSpaceDN/>
        <w:spacing w:after="160" w:line="259" w:lineRule="auto"/>
        <w:ind w:left="2410" w:right="45"/>
        <w:contextualSpacing/>
        <w:jc w:val="both"/>
        <w:rPr>
          <w:rFonts w:ascii="Times New Roman" w:hAnsi="Times New Roman" w:cs="Times New Roman"/>
          <w:color w:val="595959" w:themeColor="text1" w:themeTint="A6"/>
        </w:rPr>
      </w:pPr>
      <w:r w:rsidRPr="00BA01A1">
        <w:rPr>
          <w:rFonts w:ascii="Times New Roman" w:hAnsi="Times New Roman" w:cs="Times New Roman"/>
          <w:color w:val="595959" w:themeColor="text1" w:themeTint="A6"/>
        </w:rPr>
        <w:t xml:space="preserve">Si aucun argument tangible ne justifie le projet Hercule, les risques qu’il engendre sont multiples. L’un des premiers est celui </w:t>
      </w:r>
      <w:r w:rsidRPr="00794246">
        <w:rPr>
          <w:rFonts w:ascii="Times New Roman" w:hAnsi="Times New Roman" w:cs="Times New Roman"/>
          <w:b/>
          <w:bCs/>
          <w:color w:val="595959" w:themeColor="text1" w:themeTint="A6"/>
        </w:rPr>
        <w:t xml:space="preserve">de la </w:t>
      </w:r>
      <w:bookmarkStart w:id="2" w:name="_Hlk67218012"/>
      <w:r w:rsidRPr="00794246">
        <w:rPr>
          <w:rFonts w:ascii="Times New Roman" w:hAnsi="Times New Roman" w:cs="Times New Roman"/>
          <w:b/>
          <w:bCs/>
          <w:color w:val="595959" w:themeColor="text1" w:themeTint="A6"/>
        </w:rPr>
        <w:t>désoptimisation d’EDF</w:t>
      </w:r>
      <w:bookmarkEnd w:id="2"/>
      <w:r w:rsidRPr="00BA01A1">
        <w:rPr>
          <w:rFonts w:ascii="Times New Roman" w:hAnsi="Times New Roman" w:cs="Times New Roman"/>
          <w:color w:val="595959" w:themeColor="text1" w:themeTint="A6"/>
        </w:rPr>
        <w:t>, avec différentes entités en concurrence, certaines publiques, d’autres privées, uniquement reliées entre elles par des bilans d’ordre financier (logique de holding). Une désoptimisation aussi bien technique qu’économique entre deux productions pilotables : nucléaire et hydraulique !</w:t>
      </w:r>
    </w:p>
    <w:p w14:paraId="0DA23379" w14:textId="78B83849" w:rsidR="00602368" w:rsidRPr="00BA01A1" w:rsidRDefault="00602368" w:rsidP="00794246">
      <w:pPr>
        <w:pStyle w:val="Paragraphedeliste"/>
        <w:widowControl/>
        <w:autoSpaceDE/>
        <w:autoSpaceDN/>
        <w:spacing w:after="160" w:line="259" w:lineRule="auto"/>
        <w:ind w:left="2410" w:right="45"/>
        <w:contextualSpacing/>
        <w:jc w:val="both"/>
        <w:rPr>
          <w:rFonts w:ascii="Times New Roman" w:hAnsi="Times New Roman" w:cs="Times New Roman"/>
          <w:color w:val="595959" w:themeColor="text1" w:themeTint="A6"/>
        </w:rPr>
      </w:pPr>
      <w:r w:rsidRPr="00BA01A1">
        <w:rPr>
          <w:rFonts w:ascii="Times New Roman" w:hAnsi="Times New Roman" w:cs="Times New Roman"/>
          <w:color w:val="595959" w:themeColor="text1" w:themeTint="A6"/>
        </w:rPr>
        <w:t xml:space="preserve">A brève échéance ce démantèlement conduirait à une entité publique gérant des actifs « échoués » (le nucléaire), et une entité privée (distribution, </w:t>
      </w:r>
      <w:r w:rsidR="00197262">
        <w:rPr>
          <w:rFonts w:ascii="Times New Roman" w:hAnsi="Times New Roman" w:cs="Times New Roman"/>
          <w:color w:val="595959" w:themeColor="text1" w:themeTint="A6"/>
        </w:rPr>
        <w:t xml:space="preserve">commercialisation, </w:t>
      </w:r>
      <w:r w:rsidRPr="00BA01A1">
        <w:rPr>
          <w:rFonts w:ascii="Times New Roman" w:hAnsi="Times New Roman" w:cs="Times New Roman"/>
          <w:color w:val="595959" w:themeColor="text1" w:themeTint="A6"/>
        </w:rPr>
        <w:t xml:space="preserve">services, renouvelables) </w:t>
      </w:r>
      <w:r w:rsidRPr="00C57BEC">
        <w:rPr>
          <w:rFonts w:ascii="Times New Roman" w:hAnsi="Times New Roman" w:cs="Times New Roman"/>
          <w:b/>
          <w:bCs/>
          <w:color w:val="595959" w:themeColor="text1" w:themeTint="A6"/>
        </w:rPr>
        <w:t>dont le cash ne profiterait pas à l’entité publique, mais aux actionnaires privés</w:t>
      </w:r>
      <w:r w:rsidRPr="00BA01A1">
        <w:rPr>
          <w:rFonts w:ascii="Times New Roman" w:hAnsi="Times New Roman" w:cs="Times New Roman"/>
          <w:color w:val="595959" w:themeColor="text1" w:themeTint="A6"/>
        </w:rPr>
        <w:t xml:space="preserve"> (qui passeraient certainement majoritaires à terme). </w:t>
      </w:r>
    </w:p>
    <w:p w14:paraId="4C21FDC1" w14:textId="63FE9EB6" w:rsidR="00BE5822" w:rsidRPr="00BA01A1" w:rsidRDefault="004465CC" w:rsidP="00794246">
      <w:pPr>
        <w:pStyle w:val="Paragraphedeliste"/>
        <w:widowControl/>
        <w:autoSpaceDE/>
        <w:autoSpaceDN/>
        <w:spacing w:after="160" w:line="259" w:lineRule="auto"/>
        <w:ind w:left="2410" w:right="45"/>
        <w:contextualSpacing/>
        <w:jc w:val="both"/>
        <w:rPr>
          <w:rFonts w:ascii="Times New Roman" w:hAnsi="Times New Roman" w:cs="Times New Roman"/>
          <w:color w:val="595959" w:themeColor="text1" w:themeTint="A6"/>
        </w:rPr>
      </w:pPr>
      <w:r w:rsidRPr="00BA01A1">
        <w:rPr>
          <w:rFonts w:ascii="Times New Roman" w:hAnsi="Times New Roman" w:cs="Times New Roman"/>
          <w:noProof/>
          <w:color w:val="595959" w:themeColor="text1" w:themeTint="A6"/>
        </w:rPr>
        <mc:AlternateContent>
          <mc:Choice Requires="wps">
            <w:drawing>
              <wp:anchor distT="45720" distB="45720" distL="114300" distR="114300" simplePos="0" relativeHeight="251670528" behindDoc="0" locked="0" layoutInCell="1" allowOverlap="1" wp14:anchorId="6BC7DB6B" wp14:editId="655CEDF6">
                <wp:simplePos x="0" y="0"/>
                <wp:positionH relativeFrom="page">
                  <wp:posOffset>28575</wp:posOffset>
                </wp:positionH>
                <wp:positionV relativeFrom="paragraph">
                  <wp:posOffset>636905</wp:posOffset>
                </wp:positionV>
                <wp:extent cx="2076450" cy="2371725"/>
                <wp:effectExtent l="0" t="0" r="0" b="952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371725"/>
                        </a:xfrm>
                        <a:prstGeom prst="rect">
                          <a:avLst/>
                        </a:prstGeom>
                        <a:solidFill>
                          <a:srgbClr val="FFFFFF"/>
                        </a:solidFill>
                        <a:ln w="9525">
                          <a:noFill/>
                          <a:miter lim="800000"/>
                          <a:headEnd/>
                          <a:tailEnd/>
                        </a:ln>
                      </wps:spPr>
                      <wps:txbx>
                        <w:txbxContent>
                          <w:p w14:paraId="17A567A2" w14:textId="77777777" w:rsidR="004465CC" w:rsidRDefault="004465CC" w:rsidP="00BE5822">
                            <w:pPr>
                              <w:rPr>
                                <w:b/>
                                <w:color w:val="FFC000"/>
                                <w:sz w:val="30"/>
                                <w:szCs w:val="30"/>
                              </w:rPr>
                            </w:pPr>
                            <w:r>
                              <w:rPr>
                                <w:b/>
                                <w:color w:val="FFC000"/>
                                <w:sz w:val="30"/>
                                <w:szCs w:val="30"/>
                              </w:rPr>
                              <w:t xml:space="preserve">Avec </w:t>
                            </w:r>
                            <w:r w:rsidR="008071D2">
                              <w:rPr>
                                <w:b/>
                                <w:color w:val="FFC000"/>
                                <w:sz w:val="30"/>
                                <w:szCs w:val="30"/>
                              </w:rPr>
                              <w:t>Hercule</w:t>
                            </w:r>
                            <w:r>
                              <w:rPr>
                                <w:b/>
                                <w:color w:val="FFC000"/>
                                <w:sz w:val="30"/>
                                <w:szCs w:val="30"/>
                              </w:rPr>
                              <w:t> :</w:t>
                            </w:r>
                            <w:r w:rsidR="008071D2">
                              <w:rPr>
                                <w:b/>
                                <w:color w:val="FFC000"/>
                                <w:sz w:val="30"/>
                                <w:szCs w:val="30"/>
                              </w:rPr>
                              <w:t xml:space="preserve"> </w:t>
                            </w:r>
                          </w:p>
                          <w:p w14:paraId="3AEADCE1" w14:textId="085961AE" w:rsidR="004465CC" w:rsidRPr="000D3015" w:rsidRDefault="008071D2" w:rsidP="000D3015">
                            <w:pPr>
                              <w:pStyle w:val="Paragraphedeliste"/>
                              <w:numPr>
                                <w:ilvl w:val="0"/>
                                <w:numId w:val="23"/>
                              </w:numPr>
                              <w:ind w:left="284" w:hanging="284"/>
                              <w:rPr>
                                <w:b/>
                                <w:bCs/>
                                <w:color w:val="FFC000"/>
                                <w:sz w:val="30"/>
                                <w:szCs w:val="30"/>
                              </w:rPr>
                            </w:pPr>
                            <w:proofErr w:type="gramStart"/>
                            <w:r w:rsidRPr="000D3015">
                              <w:rPr>
                                <w:b/>
                                <w:bCs/>
                                <w:color w:val="FFC000"/>
                                <w:sz w:val="30"/>
                                <w:szCs w:val="30"/>
                              </w:rPr>
                              <w:t>désoptimisation</w:t>
                            </w:r>
                            <w:proofErr w:type="gramEnd"/>
                            <w:r w:rsidRPr="000D3015">
                              <w:rPr>
                                <w:b/>
                                <w:bCs/>
                                <w:color w:val="FFC000"/>
                                <w:sz w:val="30"/>
                                <w:szCs w:val="30"/>
                              </w:rPr>
                              <w:t xml:space="preserve"> d’EDF,</w:t>
                            </w:r>
                          </w:p>
                          <w:p w14:paraId="18E827B8" w14:textId="062EE6B9" w:rsidR="004465CC" w:rsidRPr="000D3015" w:rsidRDefault="008071D2" w:rsidP="000D3015">
                            <w:pPr>
                              <w:pStyle w:val="Paragraphedeliste"/>
                              <w:numPr>
                                <w:ilvl w:val="0"/>
                                <w:numId w:val="23"/>
                              </w:numPr>
                              <w:ind w:left="284" w:hanging="284"/>
                              <w:rPr>
                                <w:b/>
                                <w:bCs/>
                                <w:color w:val="FFC000"/>
                                <w:sz w:val="30"/>
                                <w:szCs w:val="30"/>
                              </w:rPr>
                            </w:pPr>
                            <w:proofErr w:type="gramStart"/>
                            <w:r w:rsidRPr="000D3015">
                              <w:rPr>
                                <w:b/>
                                <w:bCs/>
                                <w:color w:val="FFC000"/>
                                <w:sz w:val="30"/>
                                <w:szCs w:val="30"/>
                              </w:rPr>
                              <w:t>du</w:t>
                            </w:r>
                            <w:proofErr w:type="gramEnd"/>
                            <w:r w:rsidRPr="000D3015">
                              <w:rPr>
                                <w:b/>
                                <w:bCs/>
                                <w:color w:val="FFC000"/>
                                <w:sz w:val="30"/>
                                <w:szCs w:val="30"/>
                              </w:rPr>
                              <w:t xml:space="preserve"> cash pour les actionnaires privés, </w:t>
                            </w:r>
                          </w:p>
                          <w:p w14:paraId="10B18813" w14:textId="368F9590" w:rsidR="00B4289A" w:rsidRPr="000D3015" w:rsidRDefault="004465CC" w:rsidP="000D3015">
                            <w:pPr>
                              <w:pStyle w:val="Paragraphedeliste"/>
                              <w:numPr>
                                <w:ilvl w:val="0"/>
                                <w:numId w:val="23"/>
                              </w:numPr>
                              <w:ind w:left="284" w:hanging="284"/>
                              <w:rPr>
                                <w:b/>
                                <w:color w:val="FFC000"/>
                                <w:sz w:val="30"/>
                                <w:szCs w:val="30"/>
                              </w:rPr>
                            </w:pPr>
                            <w:proofErr w:type="gramStart"/>
                            <w:r w:rsidRPr="000D3015">
                              <w:rPr>
                                <w:b/>
                                <w:bCs/>
                                <w:color w:val="FFC000"/>
                                <w:sz w:val="30"/>
                                <w:szCs w:val="30"/>
                              </w:rPr>
                              <w:t>une</w:t>
                            </w:r>
                            <w:proofErr w:type="gramEnd"/>
                            <w:r w:rsidRPr="000D3015">
                              <w:rPr>
                                <w:b/>
                                <w:bCs/>
                                <w:color w:val="FFC000"/>
                                <w:sz w:val="30"/>
                                <w:szCs w:val="30"/>
                              </w:rPr>
                              <w:t xml:space="preserve"> </w:t>
                            </w:r>
                            <w:r w:rsidR="008071D2" w:rsidRPr="000D3015">
                              <w:rPr>
                                <w:b/>
                                <w:bCs/>
                                <w:color w:val="FFC000"/>
                                <w:sz w:val="30"/>
                                <w:szCs w:val="30"/>
                              </w:rPr>
                              <w:t xml:space="preserve">pression accrue </w:t>
                            </w:r>
                            <w:r w:rsidRPr="000D3015">
                              <w:rPr>
                                <w:b/>
                                <w:bCs/>
                                <w:color w:val="FFC000"/>
                                <w:sz w:val="30"/>
                                <w:szCs w:val="30"/>
                              </w:rPr>
                              <w:t>sur le monopole des concessions</w:t>
                            </w:r>
                            <w:r w:rsidR="008E0440" w:rsidRPr="000D3015">
                              <w:rPr>
                                <w:b/>
                                <w:color w:val="FFC000"/>
                                <w:sz w:val="30"/>
                                <w:szCs w:val="3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7DB6B" id="_x0000_s1028" type="#_x0000_t202" style="position:absolute;left:0;text-align:left;margin-left:2.25pt;margin-top:50.15pt;width:163.5pt;height:186.7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" stroked="f">
                <v:textbox>
                  <w:txbxContent>
                    <w:p w14:paraId="17A567A2" w14:textId="77777777" w:rsidR="004465CC" w:rsidRDefault="004465CC" w:rsidP="00BE5822">
                      <w:pPr>
                        <w:rPr>
                          <w:b/>
                          <w:color w:val="FFC000"/>
                          <w:sz w:val="30"/>
                          <w:szCs w:val="30"/>
                        </w:rPr>
                      </w:pPr>
                      <w:r>
                        <w:rPr>
                          <w:b/>
                          <w:color w:val="FFC000"/>
                          <w:sz w:val="30"/>
                          <w:szCs w:val="30"/>
                        </w:rPr>
                        <w:t xml:space="preserve">Avec </w:t>
                      </w:r>
                      <w:r w:rsidR="008071D2">
                        <w:rPr>
                          <w:b/>
                          <w:color w:val="FFC000"/>
                          <w:sz w:val="30"/>
                          <w:szCs w:val="30"/>
                        </w:rPr>
                        <w:t>Hercule</w:t>
                      </w:r>
                      <w:r>
                        <w:rPr>
                          <w:b/>
                          <w:color w:val="FFC000"/>
                          <w:sz w:val="30"/>
                          <w:szCs w:val="30"/>
                        </w:rPr>
                        <w:t> :</w:t>
                      </w:r>
                      <w:r w:rsidR="008071D2">
                        <w:rPr>
                          <w:b/>
                          <w:color w:val="FFC000"/>
                          <w:sz w:val="30"/>
                          <w:szCs w:val="30"/>
                        </w:rPr>
                        <w:t xml:space="preserve"> </w:t>
                      </w:r>
                    </w:p>
                    <w:p w14:paraId="3AEADCE1" w14:textId="085961AE" w:rsidR="004465CC" w:rsidRPr="000D3015" w:rsidRDefault="008071D2" w:rsidP="000D3015">
                      <w:pPr>
                        <w:pStyle w:val="Paragraphedeliste"/>
                        <w:numPr>
                          <w:ilvl w:val="0"/>
                          <w:numId w:val="23"/>
                        </w:numPr>
                        <w:ind w:left="284" w:hanging="284"/>
                        <w:rPr>
                          <w:b/>
                          <w:bCs/>
                          <w:color w:val="FFC000"/>
                          <w:sz w:val="30"/>
                          <w:szCs w:val="30"/>
                        </w:rPr>
                      </w:pPr>
                      <w:proofErr w:type="gramStart"/>
                      <w:r w:rsidRPr="000D3015">
                        <w:rPr>
                          <w:b/>
                          <w:bCs/>
                          <w:color w:val="FFC000"/>
                          <w:sz w:val="30"/>
                          <w:szCs w:val="30"/>
                        </w:rPr>
                        <w:t>désoptimisation</w:t>
                      </w:r>
                      <w:proofErr w:type="gramEnd"/>
                      <w:r w:rsidRPr="000D3015">
                        <w:rPr>
                          <w:b/>
                          <w:bCs/>
                          <w:color w:val="FFC000"/>
                          <w:sz w:val="30"/>
                          <w:szCs w:val="30"/>
                        </w:rPr>
                        <w:t xml:space="preserve"> d’EDF,</w:t>
                      </w:r>
                    </w:p>
                    <w:p w14:paraId="18E827B8" w14:textId="062EE6B9" w:rsidR="004465CC" w:rsidRPr="000D3015" w:rsidRDefault="008071D2" w:rsidP="000D3015">
                      <w:pPr>
                        <w:pStyle w:val="Paragraphedeliste"/>
                        <w:numPr>
                          <w:ilvl w:val="0"/>
                          <w:numId w:val="23"/>
                        </w:numPr>
                        <w:ind w:left="284" w:hanging="284"/>
                        <w:rPr>
                          <w:b/>
                          <w:bCs/>
                          <w:color w:val="FFC000"/>
                          <w:sz w:val="30"/>
                          <w:szCs w:val="30"/>
                        </w:rPr>
                      </w:pPr>
                      <w:proofErr w:type="gramStart"/>
                      <w:r w:rsidRPr="000D3015">
                        <w:rPr>
                          <w:b/>
                          <w:bCs/>
                          <w:color w:val="FFC000"/>
                          <w:sz w:val="30"/>
                          <w:szCs w:val="30"/>
                        </w:rPr>
                        <w:t>du</w:t>
                      </w:r>
                      <w:proofErr w:type="gramEnd"/>
                      <w:r w:rsidRPr="000D3015">
                        <w:rPr>
                          <w:b/>
                          <w:bCs/>
                          <w:color w:val="FFC000"/>
                          <w:sz w:val="30"/>
                          <w:szCs w:val="30"/>
                        </w:rPr>
                        <w:t xml:space="preserve"> cash pour les actionnaires privés, </w:t>
                      </w:r>
                    </w:p>
                    <w:p w14:paraId="10B18813" w14:textId="368F9590" w:rsidR="00B4289A" w:rsidRPr="000D3015" w:rsidRDefault="004465CC" w:rsidP="000D3015">
                      <w:pPr>
                        <w:pStyle w:val="Paragraphedeliste"/>
                        <w:numPr>
                          <w:ilvl w:val="0"/>
                          <w:numId w:val="23"/>
                        </w:numPr>
                        <w:ind w:left="284" w:hanging="284"/>
                        <w:rPr>
                          <w:b/>
                          <w:color w:val="FFC000"/>
                          <w:sz w:val="30"/>
                          <w:szCs w:val="30"/>
                        </w:rPr>
                      </w:pPr>
                      <w:proofErr w:type="gramStart"/>
                      <w:r w:rsidRPr="000D3015">
                        <w:rPr>
                          <w:b/>
                          <w:bCs/>
                          <w:color w:val="FFC000"/>
                          <w:sz w:val="30"/>
                          <w:szCs w:val="30"/>
                        </w:rPr>
                        <w:t>une</w:t>
                      </w:r>
                      <w:proofErr w:type="gramEnd"/>
                      <w:r w:rsidRPr="000D3015">
                        <w:rPr>
                          <w:b/>
                          <w:bCs/>
                          <w:color w:val="FFC000"/>
                          <w:sz w:val="30"/>
                          <w:szCs w:val="30"/>
                        </w:rPr>
                        <w:t xml:space="preserve"> </w:t>
                      </w:r>
                      <w:r w:rsidR="008071D2" w:rsidRPr="000D3015">
                        <w:rPr>
                          <w:b/>
                          <w:bCs/>
                          <w:color w:val="FFC000"/>
                          <w:sz w:val="30"/>
                          <w:szCs w:val="30"/>
                        </w:rPr>
                        <w:t xml:space="preserve">pression accrue </w:t>
                      </w:r>
                      <w:r w:rsidRPr="000D3015">
                        <w:rPr>
                          <w:b/>
                          <w:bCs/>
                          <w:color w:val="FFC000"/>
                          <w:sz w:val="30"/>
                          <w:szCs w:val="30"/>
                        </w:rPr>
                        <w:t>sur le monopole des concessions</w:t>
                      </w:r>
                      <w:r w:rsidR="008E0440" w:rsidRPr="000D3015">
                        <w:rPr>
                          <w:b/>
                          <w:color w:val="FFC000"/>
                          <w:sz w:val="30"/>
                          <w:szCs w:val="30"/>
                        </w:rPr>
                        <w:t>.</w:t>
                      </w:r>
                    </w:p>
                  </w:txbxContent>
                </v:textbox>
                <w10:wrap anchorx="page"/>
              </v:shape>
            </w:pict>
          </mc:Fallback>
        </mc:AlternateContent>
      </w:r>
      <w:r w:rsidRPr="00BA01A1">
        <w:rPr>
          <w:rFonts w:ascii="Times New Roman" w:hAnsi="Times New Roman" w:cs="Times New Roman"/>
          <w:noProof/>
          <w:color w:val="595959" w:themeColor="text1" w:themeTint="A6"/>
        </w:rPr>
        <mc:AlternateContent>
          <mc:Choice Requires="wps">
            <w:drawing>
              <wp:anchor distT="0" distB="0" distL="114300" distR="114300" simplePos="0" relativeHeight="251675648" behindDoc="0" locked="0" layoutInCell="1" allowOverlap="1" wp14:anchorId="767BEAA4" wp14:editId="609C21C7">
                <wp:simplePos x="0" y="0"/>
                <wp:positionH relativeFrom="leftMargin">
                  <wp:posOffset>120015</wp:posOffset>
                </wp:positionH>
                <wp:positionV relativeFrom="paragraph">
                  <wp:posOffset>22860</wp:posOffset>
                </wp:positionV>
                <wp:extent cx="662940" cy="651510"/>
                <wp:effectExtent l="0" t="19050" r="118110" b="11049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 cy="651510"/>
                        </a:xfrm>
                        <a:custGeom>
                          <a:avLst/>
                          <a:gdLst>
                            <a:gd name="T0" fmla="*/ 603 w 1044"/>
                            <a:gd name="T1" fmla="*/ 0 h 1026"/>
                            <a:gd name="T2" fmla="*/ 355 w 1044"/>
                            <a:gd name="T3" fmla="*/ 0 h 1026"/>
                            <a:gd name="T4" fmla="*/ 0 w 1044"/>
                            <a:gd name="T5" fmla="*/ 507 h 1026"/>
                            <a:gd name="T6" fmla="*/ 355 w 1044"/>
                            <a:gd name="T7" fmla="*/ 1025 h 1026"/>
                            <a:gd name="T8" fmla="*/ 603 w 1044"/>
                            <a:gd name="T9" fmla="*/ 1025 h 1026"/>
                            <a:gd name="T10" fmla="*/ 311 w 1044"/>
                            <a:gd name="T11" fmla="*/ 507 h 1026"/>
                            <a:gd name="T12" fmla="*/ 603 w 1044"/>
                            <a:gd name="T13" fmla="*/ 0 h 1026"/>
                            <a:gd name="T14" fmla="*/ 1043 w 1044"/>
                            <a:gd name="T15" fmla="*/ 0 h 1026"/>
                            <a:gd name="T16" fmla="*/ 795 w 1044"/>
                            <a:gd name="T17" fmla="*/ 0 h 1026"/>
                            <a:gd name="T18" fmla="*/ 440 w 1044"/>
                            <a:gd name="T19" fmla="*/ 507 h 1026"/>
                            <a:gd name="T20" fmla="*/ 795 w 1044"/>
                            <a:gd name="T21" fmla="*/ 1025 h 1026"/>
                            <a:gd name="T22" fmla="*/ 1043 w 1044"/>
                            <a:gd name="T23" fmla="*/ 1025 h 1026"/>
                            <a:gd name="T24" fmla="*/ 752 w 1044"/>
                            <a:gd name="T25" fmla="*/ 507 h 1026"/>
                            <a:gd name="T26" fmla="*/ 1043 w 1044"/>
                            <a:gd name="T27"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44" h="1026">
                              <a:moveTo>
                                <a:pt x="603" y="0"/>
                              </a:moveTo>
                              <a:lnTo>
                                <a:pt x="355" y="0"/>
                              </a:lnTo>
                              <a:lnTo>
                                <a:pt x="0" y="507"/>
                              </a:lnTo>
                              <a:lnTo>
                                <a:pt x="355" y="1025"/>
                              </a:lnTo>
                              <a:lnTo>
                                <a:pt x="603" y="1025"/>
                              </a:lnTo>
                              <a:lnTo>
                                <a:pt x="311" y="507"/>
                              </a:lnTo>
                              <a:lnTo>
                                <a:pt x="603" y="0"/>
                              </a:lnTo>
                              <a:close/>
                              <a:moveTo>
                                <a:pt x="1043" y="0"/>
                              </a:moveTo>
                              <a:lnTo>
                                <a:pt x="795" y="0"/>
                              </a:lnTo>
                              <a:lnTo>
                                <a:pt x="440" y="507"/>
                              </a:lnTo>
                              <a:lnTo>
                                <a:pt x="795" y="1025"/>
                              </a:lnTo>
                              <a:lnTo>
                                <a:pt x="1043" y="1025"/>
                              </a:lnTo>
                              <a:lnTo>
                                <a:pt x="752" y="507"/>
                              </a:lnTo>
                              <a:lnTo>
                                <a:pt x="1043" y="0"/>
                              </a:lnTo>
                              <a:close/>
                            </a:path>
                          </a:pathLst>
                        </a:custGeom>
                        <a:solidFill>
                          <a:srgbClr val="BBD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9C05E9E" id="AutoShape 7" o:spid="_x0000_s1026" style="position:absolute;margin-left:9.45pt;margin-top:1.8pt;width:52.2pt;height:51.3pt;z-index:251675648;visibility:visible;mso-wrap-style:square;mso-wrap-distance-left:9pt;mso-wrap-distance-top:0;mso-wrap-distance-right:9pt;mso-wrap-distance-bottom:0;mso-position-horizontal:absolute;mso-position-horizontal-relative:left-margin-area;mso-position-vertical:absolute;mso-position-vertical-relative:text;v-text-anchor:top" coordsize="1044,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" path="m603,l355,,,507r355,518l603,1025,311,507,603,xm1043,l795,,440,507r355,518l1043,1025,752,507,1043,xe" fillcolor="#bbdfd3" stroked="f">
                <v:path arrowok="t" o:connecttype="custom" o:connectlocs="382905,0;225425,0;0,321945;225425,650875;382905,650875;197485,321945;382905,0;662305,0;504825,0;279400,321945;504825,650875;662305,650875;477520,321945;662305,0" o:connectangles="0,0,0,0,0,0,0,0,0,0,0,0,0,0"/>
                <w10:wrap anchorx="margin"/>
              </v:shape>
            </w:pict>
          </mc:Fallback>
        </mc:AlternateContent>
      </w:r>
      <w:r w:rsidR="00602368" w:rsidRPr="00BA01A1">
        <w:rPr>
          <w:rFonts w:ascii="Times New Roman" w:hAnsi="Times New Roman" w:cs="Times New Roman"/>
          <w:color w:val="595959" w:themeColor="text1" w:themeTint="A6"/>
        </w:rPr>
        <w:t xml:space="preserve">D’autre part, la privatisation d’Enedis, via celle d’EDF vert, </w:t>
      </w:r>
      <w:r w:rsidR="00602368" w:rsidRPr="00C57BEC">
        <w:rPr>
          <w:rFonts w:ascii="Times New Roman" w:hAnsi="Times New Roman" w:cs="Times New Roman"/>
          <w:b/>
          <w:bCs/>
          <w:color w:val="595959" w:themeColor="text1" w:themeTint="A6"/>
        </w:rPr>
        <w:t>renforcerait considérablement la pression sur le monopole des concessions</w:t>
      </w:r>
      <w:r w:rsidR="00602368" w:rsidRPr="00BA01A1">
        <w:rPr>
          <w:rFonts w:ascii="Times New Roman" w:hAnsi="Times New Roman" w:cs="Times New Roman"/>
          <w:color w:val="595959" w:themeColor="text1" w:themeTint="A6"/>
        </w:rPr>
        <w:t xml:space="preserve">. Cela pourrait conduire à la disparition du monopole et à la remise en cause de la péréquation tarifaire, avec à la clé une baisse du niveau des investissements et de l’entretien des réseaux de distribution, ce qui est le fondement même des cahiers des charges des concessions. Quant à la promesse de sécuriser par la loi ces éléments, elle n’est en rien rassurante. </w:t>
      </w:r>
      <w:r w:rsidR="00602368" w:rsidRPr="00C57BEC">
        <w:rPr>
          <w:rFonts w:ascii="Times New Roman" w:hAnsi="Times New Roman" w:cs="Times New Roman"/>
          <w:b/>
          <w:bCs/>
          <w:color w:val="595959" w:themeColor="text1" w:themeTint="A6"/>
        </w:rPr>
        <w:t>L’histoire a déjà montré que ce qui est prévu par une loi peut être défait par une autre loi, et dans un futur plus ou moins proche</w:t>
      </w:r>
      <w:r w:rsidR="00602368" w:rsidRPr="00BA01A1">
        <w:rPr>
          <w:rFonts w:ascii="Times New Roman" w:hAnsi="Times New Roman" w:cs="Times New Roman"/>
          <w:color w:val="595959" w:themeColor="text1" w:themeTint="A6"/>
        </w:rPr>
        <w:t xml:space="preserve">. </w:t>
      </w:r>
    </w:p>
    <w:p w14:paraId="2D5BC1B3" w14:textId="25903880" w:rsidR="00F31073" w:rsidRPr="00794246" w:rsidRDefault="00F31073" w:rsidP="00794246">
      <w:pPr>
        <w:widowControl/>
        <w:autoSpaceDE/>
        <w:autoSpaceDN/>
        <w:spacing w:after="160" w:line="259" w:lineRule="auto"/>
        <w:ind w:right="45"/>
        <w:contextualSpacing/>
        <w:jc w:val="both"/>
        <w:rPr>
          <w:rFonts w:ascii="Times New Roman" w:hAnsi="Times New Roman" w:cs="Times New Roman"/>
          <w:color w:val="595959" w:themeColor="text1" w:themeTint="A6"/>
        </w:rPr>
      </w:pPr>
    </w:p>
    <w:p w14:paraId="2ADA80E0" w14:textId="76E76A77" w:rsidR="00D62DD1" w:rsidRPr="00D62DD1" w:rsidRDefault="00D62DD1" w:rsidP="0073557B">
      <w:pPr>
        <w:ind w:left="2410" w:right="45"/>
        <w:jc w:val="both"/>
        <w:rPr>
          <w:rFonts w:ascii="Times New Roman" w:hAnsi="Times New Roman" w:cs="Times New Roman"/>
          <w:b/>
          <w:bCs/>
          <w:noProof/>
          <w:color w:val="000000" w:themeColor="text1"/>
          <w:sz w:val="28"/>
          <w:szCs w:val="28"/>
          <w:shd w:val="clear" w:color="auto" w:fill="FFFFFF"/>
          <w:lang w:bidi="ar-SA"/>
        </w:rPr>
      </w:pPr>
      <w:r w:rsidRPr="00D62DD1">
        <w:rPr>
          <w:rFonts w:ascii="Times New Roman" w:hAnsi="Times New Roman" w:cs="Times New Roman"/>
          <w:b/>
          <w:bCs/>
          <w:noProof/>
          <w:color w:val="4FBFA5"/>
          <w:sz w:val="28"/>
          <w:szCs w:val="28"/>
          <w:shd w:val="clear" w:color="auto" w:fill="FFFFFF"/>
          <w:lang w:bidi="ar-SA"/>
        </w:rPr>
        <w:t>Le jour efface les promesses de la nuit</w:t>
      </w:r>
    </w:p>
    <w:p w14:paraId="543900B2" w14:textId="53DF1A7C" w:rsidR="00B4289A" w:rsidRPr="00743086" w:rsidRDefault="00B4289A" w:rsidP="0073557B">
      <w:pPr>
        <w:ind w:left="2552" w:right="45"/>
        <w:jc w:val="both"/>
        <w:rPr>
          <w:rFonts w:ascii="Times New Roman" w:hAnsi="Times New Roman" w:cs="Times New Roman"/>
          <w:b/>
          <w:sz w:val="16"/>
          <w:szCs w:val="16"/>
          <w:shd w:val="clear" w:color="auto" w:fill="FFFFFF"/>
          <w:lang w:bidi="ar-SA"/>
        </w:rPr>
      </w:pPr>
    </w:p>
    <w:p w14:paraId="2C0E5E71" w14:textId="3EB76143" w:rsidR="00D62DD1" w:rsidRPr="00BA01A1" w:rsidRDefault="00D62DD1" w:rsidP="0073557B">
      <w:pPr>
        <w:ind w:left="2410" w:right="45"/>
        <w:jc w:val="both"/>
        <w:rPr>
          <w:rFonts w:ascii="Times New Roman" w:hAnsi="Times New Roman" w:cs="Times New Roman"/>
          <w:color w:val="595959" w:themeColor="text1" w:themeTint="A6"/>
        </w:rPr>
      </w:pPr>
      <w:r w:rsidRPr="00BA01A1">
        <w:rPr>
          <w:rFonts w:ascii="Times New Roman" w:hAnsi="Times New Roman" w:cs="Times New Roman"/>
          <w:color w:val="595959" w:themeColor="text1" w:themeTint="A6"/>
        </w:rPr>
        <w:t>Employeurs et gouvernement tentent de rassurer</w:t>
      </w:r>
      <w:r w:rsidRPr="00BA01A1" w:rsidDel="000E078D">
        <w:rPr>
          <w:rFonts w:ascii="Times New Roman" w:hAnsi="Times New Roman" w:cs="Times New Roman"/>
          <w:color w:val="595959" w:themeColor="text1" w:themeTint="A6"/>
        </w:rPr>
        <w:t xml:space="preserve"> </w:t>
      </w:r>
      <w:r w:rsidRPr="00BA01A1">
        <w:rPr>
          <w:rFonts w:ascii="Times New Roman" w:hAnsi="Times New Roman" w:cs="Times New Roman"/>
          <w:color w:val="595959" w:themeColor="text1" w:themeTint="A6"/>
        </w:rPr>
        <w:t>en affirmant que les craintes des salariés sont infondées. Et comme ils l’avaient fait lors de l’ouverture à la concurrence et du changement de statut d’EDF, ils affirment que l’impact sur les salariés, l’emploi, le service public… sera nul.</w:t>
      </w:r>
      <w:r w:rsidR="00CB5FCE">
        <w:rPr>
          <w:rFonts w:ascii="Times New Roman" w:hAnsi="Times New Roman" w:cs="Times New Roman"/>
          <w:color w:val="595959" w:themeColor="text1" w:themeTint="A6"/>
        </w:rPr>
        <w:t xml:space="preserve"> </w:t>
      </w:r>
      <w:r w:rsidRPr="00BA01A1">
        <w:rPr>
          <w:rFonts w:ascii="Times New Roman" w:hAnsi="Times New Roman" w:cs="Times New Roman"/>
          <w:color w:val="595959" w:themeColor="text1" w:themeTint="A6"/>
        </w:rPr>
        <w:t>Ils promettent également, comme ils l</w:t>
      </w:r>
      <w:r w:rsidR="00CB5FCE">
        <w:rPr>
          <w:rFonts w:ascii="Times New Roman" w:hAnsi="Times New Roman" w:cs="Times New Roman"/>
          <w:color w:val="595959" w:themeColor="text1" w:themeTint="A6"/>
        </w:rPr>
        <w:t>’</w:t>
      </w:r>
      <w:r w:rsidRPr="00BA01A1">
        <w:rPr>
          <w:rFonts w:ascii="Times New Roman" w:hAnsi="Times New Roman" w:cs="Times New Roman"/>
          <w:color w:val="595959" w:themeColor="text1" w:themeTint="A6"/>
        </w:rPr>
        <w:t>avaient fait pour Gaz de France, que JAMAIS l’entité verte ne sera privatisée… L’histoire récente nous apprend ce que valent leurs promesses… !</w:t>
      </w:r>
    </w:p>
    <w:p w14:paraId="147D69B5" w14:textId="301BB7E0" w:rsidR="00BE5822" w:rsidRPr="00BA01A1" w:rsidRDefault="00894F8A" w:rsidP="0073557B">
      <w:pPr>
        <w:ind w:left="2410" w:right="45"/>
        <w:jc w:val="both"/>
        <w:rPr>
          <w:rFonts w:ascii="Times New Roman" w:hAnsi="Times New Roman" w:cs="Times New Roman"/>
          <w:color w:val="595959" w:themeColor="text1" w:themeTint="A6"/>
        </w:rPr>
      </w:pPr>
      <w:r w:rsidRPr="00BA01A1">
        <w:rPr>
          <w:rFonts w:ascii="Times New Roman" w:hAnsi="Times New Roman" w:cs="Times New Roman"/>
          <w:noProof/>
          <w:color w:val="595959" w:themeColor="text1" w:themeTint="A6"/>
        </w:rPr>
        <mc:AlternateContent>
          <mc:Choice Requires="wps">
            <w:drawing>
              <wp:anchor distT="0" distB="0" distL="114300" distR="114300" simplePos="0" relativeHeight="251698176" behindDoc="0" locked="0" layoutInCell="1" allowOverlap="1" wp14:anchorId="52533E37" wp14:editId="74292178">
                <wp:simplePos x="0" y="0"/>
                <wp:positionH relativeFrom="page">
                  <wp:posOffset>1343025</wp:posOffset>
                </wp:positionH>
                <wp:positionV relativeFrom="paragraph">
                  <wp:posOffset>73349</wp:posOffset>
                </wp:positionV>
                <wp:extent cx="662940" cy="651510"/>
                <wp:effectExtent l="0" t="0" r="0" b="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 cy="651510"/>
                        </a:xfrm>
                        <a:custGeom>
                          <a:avLst/>
                          <a:gdLst>
                            <a:gd name="T0" fmla="+- 0 2502 2254"/>
                            <a:gd name="T1" fmla="*/ T0 w 1044"/>
                            <a:gd name="T2" fmla="+- 0 1313 1313"/>
                            <a:gd name="T3" fmla="*/ 1313 h 1026"/>
                            <a:gd name="T4" fmla="+- 0 2254 2254"/>
                            <a:gd name="T5" fmla="*/ T4 w 1044"/>
                            <a:gd name="T6" fmla="+- 0 1313 1313"/>
                            <a:gd name="T7" fmla="*/ 1313 h 1026"/>
                            <a:gd name="T8" fmla="+- 0 2546 2254"/>
                            <a:gd name="T9" fmla="*/ T8 w 1044"/>
                            <a:gd name="T10" fmla="+- 0 1831 1313"/>
                            <a:gd name="T11" fmla="*/ 1831 h 1026"/>
                            <a:gd name="T12" fmla="+- 0 2254 2254"/>
                            <a:gd name="T13" fmla="*/ T12 w 1044"/>
                            <a:gd name="T14" fmla="+- 0 2339 1313"/>
                            <a:gd name="T15" fmla="*/ 2339 h 1026"/>
                            <a:gd name="T16" fmla="+- 0 2502 2254"/>
                            <a:gd name="T17" fmla="*/ T16 w 1044"/>
                            <a:gd name="T18" fmla="+- 0 2339 1313"/>
                            <a:gd name="T19" fmla="*/ 2339 h 1026"/>
                            <a:gd name="T20" fmla="+- 0 2857 2254"/>
                            <a:gd name="T21" fmla="*/ T20 w 1044"/>
                            <a:gd name="T22" fmla="+- 0 1831 1313"/>
                            <a:gd name="T23" fmla="*/ 1831 h 1026"/>
                            <a:gd name="T24" fmla="+- 0 2502 2254"/>
                            <a:gd name="T25" fmla="*/ T24 w 1044"/>
                            <a:gd name="T26" fmla="+- 0 1313 1313"/>
                            <a:gd name="T27" fmla="*/ 1313 h 1026"/>
                            <a:gd name="T28" fmla="+- 0 2942 2254"/>
                            <a:gd name="T29" fmla="*/ T28 w 1044"/>
                            <a:gd name="T30" fmla="+- 0 1313 1313"/>
                            <a:gd name="T31" fmla="*/ 1313 h 1026"/>
                            <a:gd name="T32" fmla="+- 0 2694 2254"/>
                            <a:gd name="T33" fmla="*/ T32 w 1044"/>
                            <a:gd name="T34" fmla="+- 0 1313 1313"/>
                            <a:gd name="T35" fmla="*/ 1313 h 1026"/>
                            <a:gd name="T36" fmla="+- 0 2986 2254"/>
                            <a:gd name="T37" fmla="*/ T36 w 1044"/>
                            <a:gd name="T38" fmla="+- 0 1831 1313"/>
                            <a:gd name="T39" fmla="*/ 1831 h 1026"/>
                            <a:gd name="T40" fmla="+- 0 2694 2254"/>
                            <a:gd name="T41" fmla="*/ T40 w 1044"/>
                            <a:gd name="T42" fmla="+- 0 2339 1313"/>
                            <a:gd name="T43" fmla="*/ 2339 h 1026"/>
                            <a:gd name="T44" fmla="+- 0 2942 2254"/>
                            <a:gd name="T45" fmla="*/ T44 w 1044"/>
                            <a:gd name="T46" fmla="+- 0 2339 1313"/>
                            <a:gd name="T47" fmla="*/ 2339 h 1026"/>
                            <a:gd name="T48" fmla="+- 0 3297 2254"/>
                            <a:gd name="T49" fmla="*/ T48 w 1044"/>
                            <a:gd name="T50" fmla="+- 0 1831 1313"/>
                            <a:gd name="T51" fmla="*/ 1831 h 1026"/>
                            <a:gd name="T52" fmla="+- 0 2942 2254"/>
                            <a:gd name="T53" fmla="*/ T52 w 1044"/>
                            <a:gd name="T54" fmla="+- 0 1313 1313"/>
                            <a:gd name="T55" fmla="*/ 1313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44" h="1026">
                              <a:moveTo>
                                <a:pt x="248" y="0"/>
                              </a:moveTo>
                              <a:lnTo>
                                <a:pt x="0" y="0"/>
                              </a:lnTo>
                              <a:lnTo>
                                <a:pt x="292" y="518"/>
                              </a:lnTo>
                              <a:lnTo>
                                <a:pt x="0" y="1026"/>
                              </a:lnTo>
                              <a:lnTo>
                                <a:pt x="248" y="1026"/>
                              </a:lnTo>
                              <a:lnTo>
                                <a:pt x="603" y="518"/>
                              </a:lnTo>
                              <a:lnTo>
                                <a:pt x="248" y="0"/>
                              </a:lnTo>
                              <a:close/>
                              <a:moveTo>
                                <a:pt x="688" y="0"/>
                              </a:moveTo>
                              <a:lnTo>
                                <a:pt x="440" y="0"/>
                              </a:lnTo>
                              <a:lnTo>
                                <a:pt x="732" y="518"/>
                              </a:lnTo>
                              <a:lnTo>
                                <a:pt x="440" y="1026"/>
                              </a:lnTo>
                              <a:lnTo>
                                <a:pt x="688" y="1026"/>
                              </a:lnTo>
                              <a:lnTo>
                                <a:pt x="1043" y="518"/>
                              </a:lnTo>
                              <a:lnTo>
                                <a:pt x="688" y="0"/>
                              </a:lnTo>
                              <a:close/>
                            </a:path>
                          </a:pathLst>
                        </a:custGeom>
                        <a:solidFill>
                          <a:srgbClr val="BBD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667C2" id="AutoShape 5" o:spid="_x0000_s1026" style="position:absolute;margin-left:105.75pt;margin-top:5.8pt;width:52.2pt;height:51.3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4,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" path="m248,l,,292,518,,1026r248,l603,518,248,xm688,l440,,732,518,440,1026r248,l1043,518,688,xe" fillcolor="#bbdfd3" stroked="f">
                <v:path arrowok="t" o:connecttype="custom" o:connectlocs="157480,833755;0,833755;185420,1162685;0,1485265;157480,1485265;382905,1162685;157480,833755;436880,833755;279400,833755;464820,1162685;279400,1485265;436880,1485265;662305,1162685;436880,833755" o:connectangles="0,0,0,0,0,0,0,0,0,0,0,0,0,0"/>
                <w10:wrap anchorx="page"/>
              </v:shape>
            </w:pict>
          </mc:Fallback>
        </mc:AlternateContent>
      </w:r>
    </w:p>
    <w:p w14:paraId="47911255" w14:textId="77777777" w:rsidR="000D3015" w:rsidRPr="00BA01A1" w:rsidRDefault="000D3015" w:rsidP="0073557B">
      <w:pPr>
        <w:ind w:left="2410" w:right="45"/>
        <w:jc w:val="both"/>
        <w:rPr>
          <w:rFonts w:ascii="Times New Roman" w:hAnsi="Times New Roman" w:cs="Times New Roman"/>
          <w:color w:val="595959" w:themeColor="text1" w:themeTint="A6"/>
        </w:rPr>
      </w:pPr>
    </w:p>
    <w:p w14:paraId="1EF15CC8" w14:textId="7CE4915D" w:rsidR="00D62DD1" w:rsidRPr="00BA01A1" w:rsidRDefault="00D62DD1" w:rsidP="0073557B">
      <w:pPr>
        <w:ind w:left="2410" w:right="45"/>
        <w:contextualSpacing/>
        <w:jc w:val="both"/>
        <w:rPr>
          <w:rFonts w:ascii="Times New Roman" w:hAnsi="Times New Roman" w:cs="Times New Roman"/>
          <w:color w:val="595959" w:themeColor="text1" w:themeTint="A6"/>
        </w:rPr>
      </w:pPr>
      <w:r w:rsidRPr="00BA01A1">
        <w:rPr>
          <w:rFonts w:ascii="Times New Roman" w:hAnsi="Times New Roman" w:cs="Times New Roman"/>
          <w:color w:val="595959" w:themeColor="text1" w:themeTint="A6"/>
        </w:rPr>
        <w:t>Que l’accélération du calendrier soit un coup de bluff ou pas de la part du gouvernement, l’ensemble des salariés doit prendre la mesure des risques que comporterait la mise en o</w:t>
      </w:r>
      <w:r w:rsidR="007B2376" w:rsidRPr="00BA01A1">
        <w:rPr>
          <w:rFonts w:ascii="Times New Roman" w:hAnsi="Times New Roman" w:cs="Times New Roman"/>
          <w:color w:val="595959" w:themeColor="text1" w:themeTint="A6"/>
        </w:rPr>
        <w:t>e</w:t>
      </w:r>
      <w:r w:rsidRPr="00BA01A1">
        <w:rPr>
          <w:rFonts w:ascii="Times New Roman" w:hAnsi="Times New Roman" w:cs="Times New Roman"/>
          <w:color w:val="595959" w:themeColor="text1" w:themeTint="A6"/>
        </w:rPr>
        <w:t>uvre du projet Hercule.</w:t>
      </w:r>
    </w:p>
    <w:p w14:paraId="0AA05ECC" w14:textId="77777777" w:rsidR="000D3015" w:rsidRPr="000D3015" w:rsidRDefault="000D3015" w:rsidP="0073557B">
      <w:pPr>
        <w:ind w:left="2410" w:right="45"/>
        <w:contextualSpacing/>
        <w:jc w:val="both"/>
        <w:rPr>
          <w:rFonts w:ascii="Times New Roman" w:hAnsi="Times New Roman" w:cs="Times New Roman"/>
          <w:b/>
          <w:bCs/>
          <w:noProof/>
          <w:sz w:val="24"/>
          <w:szCs w:val="24"/>
          <w:lang w:bidi="ar-SA"/>
        </w:rPr>
      </w:pPr>
    </w:p>
    <w:p w14:paraId="374675F3" w14:textId="4093DC2C" w:rsidR="00D62DD1" w:rsidRPr="00D62DD1" w:rsidRDefault="00D62DD1" w:rsidP="0073557B">
      <w:pPr>
        <w:ind w:left="2410" w:right="45"/>
        <w:contextualSpacing/>
        <w:jc w:val="both"/>
        <w:rPr>
          <w:rFonts w:ascii="Times New Roman" w:hAnsi="Times New Roman" w:cs="Times New Roman"/>
          <w:b/>
          <w:bCs/>
          <w:noProof/>
          <w:color w:val="BF1F29"/>
          <w:sz w:val="28"/>
          <w:szCs w:val="28"/>
          <w:lang w:bidi="ar-SA"/>
        </w:rPr>
      </w:pPr>
      <w:r w:rsidRPr="00D62DD1">
        <w:rPr>
          <w:rFonts w:ascii="Times New Roman" w:hAnsi="Times New Roman" w:cs="Times New Roman"/>
          <w:b/>
          <w:bCs/>
          <w:noProof/>
          <w:color w:val="BF1F29"/>
          <w:sz w:val="28"/>
          <w:szCs w:val="28"/>
          <w:lang w:bidi="ar-SA"/>
        </w:rPr>
        <w:t>L’élargissement de la mobilisation est un atout essentiel pour éviter</w:t>
      </w:r>
      <w:r w:rsidR="00C030A3">
        <w:rPr>
          <w:rFonts w:ascii="Times New Roman" w:hAnsi="Times New Roman" w:cs="Times New Roman"/>
          <w:b/>
          <w:bCs/>
          <w:noProof/>
          <w:color w:val="BF1F29"/>
          <w:sz w:val="28"/>
          <w:szCs w:val="28"/>
          <w:lang w:bidi="ar-SA"/>
        </w:rPr>
        <w:t xml:space="preserve"> Hercule. </w:t>
      </w:r>
    </w:p>
    <w:p w14:paraId="3EE25B0F" w14:textId="1C1B20BB" w:rsidR="00D62DD1" w:rsidRPr="00D62DD1" w:rsidRDefault="00D62DD1" w:rsidP="0073557B">
      <w:pPr>
        <w:ind w:left="2410" w:right="45"/>
        <w:contextualSpacing/>
        <w:jc w:val="both"/>
        <w:rPr>
          <w:rFonts w:ascii="Times New Roman" w:hAnsi="Times New Roman" w:cs="Times New Roman"/>
          <w:b/>
          <w:bCs/>
          <w:noProof/>
          <w:color w:val="BF1F29"/>
          <w:sz w:val="28"/>
          <w:szCs w:val="28"/>
          <w:lang w:bidi="ar-SA"/>
        </w:rPr>
      </w:pPr>
      <w:r w:rsidRPr="00D62DD1">
        <w:rPr>
          <w:rFonts w:ascii="Times New Roman" w:hAnsi="Times New Roman" w:cs="Times New Roman"/>
          <w:b/>
          <w:bCs/>
          <w:noProof/>
          <w:color w:val="BF1F29"/>
          <w:sz w:val="28"/>
          <w:szCs w:val="28"/>
          <w:lang w:bidi="ar-SA"/>
        </w:rPr>
        <w:t xml:space="preserve">L’Ufict-CGT appelle les salarié.e.s à se mobiliser le </w:t>
      </w:r>
      <w:r w:rsidR="00C030A3">
        <w:rPr>
          <w:rFonts w:ascii="Times New Roman" w:hAnsi="Times New Roman" w:cs="Times New Roman"/>
          <w:b/>
          <w:bCs/>
          <w:noProof/>
          <w:color w:val="BF1F29"/>
          <w:sz w:val="28"/>
          <w:szCs w:val="28"/>
          <w:lang w:bidi="ar-SA"/>
        </w:rPr>
        <w:t xml:space="preserve">                    </w:t>
      </w:r>
      <w:r w:rsidRPr="00D62DD1">
        <w:rPr>
          <w:rFonts w:ascii="Times New Roman" w:hAnsi="Times New Roman" w:cs="Times New Roman"/>
          <w:b/>
          <w:bCs/>
          <w:noProof/>
          <w:color w:val="BF1F29"/>
          <w:sz w:val="28"/>
          <w:szCs w:val="28"/>
          <w:lang w:bidi="ar-SA"/>
        </w:rPr>
        <w:t>jeudi 25 mars et le jeudi 8 avril, à l’occasion du 75</w:t>
      </w:r>
      <w:r w:rsidRPr="00D62DD1">
        <w:rPr>
          <w:rFonts w:ascii="Times New Roman" w:hAnsi="Times New Roman" w:cs="Times New Roman"/>
          <w:b/>
          <w:bCs/>
          <w:noProof/>
          <w:color w:val="BF1F29"/>
          <w:sz w:val="28"/>
          <w:szCs w:val="28"/>
          <w:vertAlign w:val="superscript"/>
          <w:lang w:bidi="ar-SA"/>
        </w:rPr>
        <w:t>ème</w:t>
      </w:r>
      <w:r w:rsidRPr="00D62DD1">
        <w:rPr>
          <w:rFonts w:ascii="Times New Roman" w:hAnsi="Times New Roman" w:cs="Times New Roman"/>
          <w:b/>
          <w:bCs/>
          <w:noProof/>
          <w:color w:val="BF1F29"/>
          <w:sz w:val="28"/>
          <w:szCs w:val="28"/>
          <w:lang w:bidi="ar-SA"/>
        </w:rPr>
        <w:t xml:space="preserve"> anniversaire </w:t>
      </w:r>
      <w:r w:rsidR="00C030A3">
        <w:rPr>
          <w:rFonts w:ascii="Times New Roman" w:hAnsi="Times New Roman" w:cs="Times New Roman"/>
          <w:b/>
          <w:bCs/>
          <w:noProof/>
          <w:color w:val="BF1F29"/>
          <w:sz w:val="28"/>
          <w:szCs w:val="28"/>
          <w:lang w:bidi="ar-SA"/>
        </w:rPr>
        <w:t>de la loi de nationalisation du gaz et de l’électricité</w:t>
      </w:r>
      <w:r w:rsidRPr="00D62DD1">
        <w:rPr>
          <w:rFonts w:ascii="Times New Roman" w:hAnsi="Times New Roman" w:cs="Times New Roman"/>
          <w:b/>
          <w:bCs/>
          <w:noProof/>
          <w:color w:val="BF1F29"/>
          <w:sz w:val="28"/>
          <w:szCs w:val="28"/>
          <w:lang w:bidi="ar-SA"/>
        </w:rPr>
        <w:t>, pour mettre fin à ce projet, bâtir un service public de l’Energie de qualité et gagner enfin un bilan de la déréglementation du secteur.</w:t>
      </w:r>
    </w:p>
    <w:p w14:paraId="3DB4FF17" w14:textId="77777777" w:rsidR="00D62DD1" w:rsidRDefault="00D62DD1" w:rsidP="0073557B">
      <w:pPr>
        <w:ind w:left="2552" w:right="45"/>
        <w:contextualSpacing/>
        <w:jc w:val="both"/>
        <w:rPr>
          <w:rFonts w:ascii="Times New Roman" w:hAnsi="Times New Roman" w:cs="Times New Roman"/>
          <w:noProof/>
          <w:lang w:bidi="ar-SA"/>
        </w:rPr>
      </w:pPr>
    </w:p>
    <w:p w14:paraId="435FC8C9" w14:textId="18A79322" w:rsidR="00D62DD1" w:rsidRDefault="00D62DD1" w:rsidP="00BE5822">
      <w:pPr>
        <w:ind w:left="2552"/>
        <w:contextualSpacing/>
        <w:jc w:val="both"/>
        <w:rPr>
          <w:rFonts w:ascii="Times New Roman" w:hAnsi="Times New Roman" w:cs="Times New Roman"/>
          <w:noProof/>
          <w:lang w:bidi="ar-SA"/>
        </w:rPr>
      </w:pPr>
    </w:p>
    <w:p w14:paraId="51A098E4" w14:textId="57C37428" w:rsidR="00743086" w:rsidRPr="00743086" w:rsidRDefault="00CB5FCE" w:rsidP="00197262">
      <w:pPr>
        <w:ind w:left="2552"/>
        <w:contextualSpacing/>
        <w:jc w:val="center"/>
        <w:rPr>
          <w:rFonts w:ascii="Times New Roman" w:hAnsi="Times New Roman" w:cs="Times New Roman"/>
          <w:b/>
          <w:color w:val="C00000"/>
          <w:sz w:val="32"/>
          <w:szCs w:val="32"/>
        </w:rPr>
      </w:pPr>
      <w:r w:rsidRPr="00743086">
        <w:rPr>
          <w:rFonts w:ascii="Times New Roman" w:hAnsi="Times New Roman" w:cs="Times New Roman"/>
          <w:b/>
          <w:noProof/>
          <w:sz w:val="32"/>
          <w:szCs w:val="32"/>
          <w:lang w:bidi="ar-SA"/>
        </w:rPr>
        <w:drawing>
          <wp:anchor distT="0" distB="0" distL="114300" distR="114300" simplePos="0" relativeHeight="251683840" behindDoc="0" locked="0" layoutInCell="1" allowOverlap="1" wp14:anchorId="6AE00EBD" wp14:editId="1BA92BB9">
            <wp:simplePos x="0" y="0"/>
            <wp:positionH relativeFrom="column">
              <wp:posOffset>1747520</wp:posOffset>
            </wp:positionH>
            <wp:positionV relativeFrom="paragraph">
              <wp:posOffset>58420</wp:posOffset>
            </wp:positionV>
            <wp:extent cx="1628140" cy="922655"/>
            <wp:effectExtent l="0" t="0" r="0" b="4445"/>
            <wp:wrapNone/>
            <wp:docPr id="3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140" cy="922655"/>
                    </a:xfrm>
                    <a:prstGeom prst="rect">
                      <a:avLst/>
                    </a:prstGeom>
                    <a:noFill/>
                    <a:ln>
                      <a:noFill/>
                    </a:ln>
                  </pic:spPr>
                </pic:pic>
              </a:graphicData>
            </a:graphic>
          </wp:anchor>
        </w:drawing>
      </w:r>
      <w:r>
        <w:rPr>
          <w:rFonts w:ascii="Times New Roman"/>
          <w:sz w:val="20"/>
        </w:rPr>
        <w:t xml:space="preserve">     </w:t>
      </w:r>
      <w:r>
        <w:rPr>
          <w:rFonts w:ascii="Times New Roman"/>
          <w:sz w:val="20"/>
        </w:rPr>
        <w:tab/>
      </w:r>
      <w:r>
        <w:rPr>
          <w:rFonts w:ascii="Times New Roman"/>
          <w:sz w:val="20"/>
        </w:rPr>
        <w:tab/>
      </w:r>
      <w:r>
        <w:rPr>
          <w:rFonts w:ascii="Times New Roman"/>
          <w:sz w:val="20"/>
        </w:rPr>
        <w:tab/>
      </w:r>
      <w:r>
        <w:rPr>
          <w:rFonts w:ascii="Times New Roman"/>
          <w:sz w:val="20"/>
        </w:rPr>
        <w:tab/>
      </w:r>
      <w:r w:rsidR="00691BA1" w:rsidRPr="00691BA1">
        <w:rPr>
          <w:rFonts w:ascii="Times New Roman"/>
          <w:sz w:val="20"/>
        </w:rPr>
        <w:t xml:space="preserve"> </w:t>
      </w:r>
      <w:r w:rsidR="00691BA1">
        <w:rPr>
          <w:noProof/>
          <w:position w:val="-22"/>
          <w:lang w:bidi="ar-SA"/>
        </w:rPr>
        <w:drawing>
          <wp:inline distT="0" distB="0" distL="0" distR="0" wp14:anchorId="23ADBDD6" wp14:editId="534409A5">
            <wp:extent cx="384175" cy="384172"/>
            <wp:effectExtent l="0" t="0" r="0" b="0"/>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9" cstate="print"/>
                    <a:stretch>
                      <a:fillRect/>
                    </a:stretch>
                  </pic:blipFill>
                  <pic:spPr>
                    <a:xfrm>
                      <a:off x="0" y="0"/>
                      <a:ext cx="403354" cy="403351"/>
                    </a:xfrm>
                    <a:prstGeom prst="rect">
                      <a:avLst/>
                    </a:prstGeom>
                  </pic:spPr>
                </pic:pic>
              </a:graphicData>
            </a:graphic>
          </wp:inline>
        </w:drawing>
      </w:r>
      <w:r w:rsidR="00691BA1" w:rsidRPr="00691BA1">
        <w:rPr>
          <w:rFonts w:ascii="Times New Roman"/>
          <w:sz w:val="20"/>
        </w:rPr>
        <w:t xml:space="preserve"> </w:t>
      </w:r>
      <w:r w:rsidR="00691BA1" w:rsidRPr="00691BA1">
        <w:rPr>
          <w:rFonts w:ascii="Times New Roman"/>
          <w:sz w:val="20"/>
        </w:rPr>
        <w:tab/>
      </w:r>
      <w:hyperlink r:id="rId10" w:history="1">
        <w:r w:rsidR="00D62DD1" w:rsidRPr="0073557B">
          <w:rPr>
            <w:rStyle w:val="Lienhypertexte"/>
            <w:b/>
            <w:color w:val="FDB913"/>
            <w:spacing w:val="-1"/>
          </w:rPr>
          <w:t>ufict@ufict.fnme-cgt.fr</w:t>
        </w:r>
      </w:hyperlink>
    </w:p>
    <w:p w14:paraId="7F9FBA1D" w14:textId="3240F455" w:rsidR="00BE5822" w:rsidRDefault="00CB5FCE" w:rsidP="00197262">
      <w:pPr>
        <w:ind w:left="2552"/>
        <w:jc w:val="right"/>
        <w:rPr>
          <w:rFonts w:ascii="Times New Roman" w:hAnsi="Times New Roman" w:cs="Times New Roman"/>
          <w:b/>
          <w:color w:val="4FBFA5"/>
          <w:sz w:val="24"/>
          <w:szCs w:val="24"/>
        </w:rPr>
      </w:pPr>
      <w:r>
        <w:rPr>
          <w:rFonts w:ascii="Times New Roman" w:hAnsi="Times New Roman" w:cs="Times New Roman"/>
          <w:noProof/>
          <w:lang w:bidi="ar-SA"/>
        </w:rPr>
        <mc:AlternateContent>
          <mc:Choice Requires="wpg">
            <w:drawing>
              <wp:anchor distT="0" distB="0" distL="114300" distR="114300" simplePos="0" relativeHeight="251689984" behindDoc="0" locked="0" layoutInCell="1" allowOverlap="1" wp14:anchorId="21942955" wp14:editId="19E25AEE">
                <wp:simplePos x="0" y="0"/>
                <wp:positionH relativeFrom="page">
                  <wp:posOffset>4534535</wp:posOffset>
                </wp:positionH>
                <wp:positionV relativeFrom="paragraph">
                  <wp:posOffset>75889</wp:posOffset>
                </wp:positionV>
                <wp:extent cx="2752725" cy="495300"/>
                <wp:effectExtent l="0" t="0" r="3175" b="0"/>
                <wp:wrapNone/>
                <wp:docPr id="13" name="Groupe 13"/>
                <wp:cNvGraphicFramePr/>
                <a:graphic xmlns:a="http://schemas.openxmlformats.org/drawingml/2006/main">
                  <a:graphicData uri="http://schemas.microsoft.com/office/word/2010/wordprocessingGroup">
                    <wpg:wgp>
                      <wpg:cNvGrpSpPr/>
                      <wpg:grpSpPr>
                        <a:xfrm>
                          <a:off x="0" y="0"/>
                          <a:ext cx="2752725" cy="495300"/>
                          <a:chOff x="-9525" y="-180975"/>
                          <a:chExt cx="2825115" cy="497840"/>
                        </a:xfrm>
                      </wpg:grpSpPr>
                      <wps:wsp>
                        <wps:cNvPr id="31" name="Zone de texte 2"/>
                        <wps:cNvSpPr txBox="1">
                          <a:spLocks noChangeArrowheads="1"/>
                        </wps:cNvSpPr>
                        <wps:spPr bwMode="auto">
                          <a:xfrm>
                            <a:off x="476250" y="-114300"/>
                            <a:ext cx="2339340" cy="431165"/>
                          </a:xfrm>
                          <a:prstGeom prst="rect">
                            <a:avLst/>
                          </a:prstGeom>
                          <a:solidFill>
                            <a:srgbClr val="FFFFFF"/>
                          </a:solidFill>
                          <a:ln w="9525">
                            <a:noFill/>
                            <a:miter lim="800000"/>
                            <a:headEnd/>
                            <a:tailEnd/>
                          </a:ln>
                        </wps:spPr>
                        <wps:txbx>
                          <w:txbxContent>
                            <w:p w14:paraId="7D706138" w14:textId="77777777" w:rsidR="009B1410" w:rsidRPr="0073557B" w:rsidRDefault="008252EA" w:rsidP="009B1410">
                              <w:pPr>
                                <w:spacing w:line="268" w:lineRule="exact"/>
                                <w:rPr>
                                  <w:b/>
                                </w:rPr>
                              </w:pPr>
                              <w:hyperlink r:id="rId11" w:history="1">
                                <w:r w:rsidR="009B1410" w:rsidRPr="0073557B">
                                  <w:rPr>
                                    <w:rStyle w:val="Lienhypertexte"/>
                                    <w:b/>
                                    <w:color w:val="FBBA00"/>
                                  </w:rPr>
                                  <w:t>facebook.com/</w:t>
                                </w:r>
                                <w:proofErr w:type="spellStart"/>
                                <w:r w:rsidR="009B1410" w:rsidRPr="0073557B">
                                  <w:rPr>
                                    <w:rStyle w:val="Lienhypertexte"/>
                                    <w:b/>
                                    <w:color w:val="FBBA00"/>
                                  </w:rPr>
                                  <w:t>UfictCgtFnme</w:t>
                                </w:r>
                                <w:proofErr w:type="spellEnd"/>
                                <w:r w:rsidR="009B1410" w:rsidRPr="0073557B">
                                  <w:rPr>
                                    <w:rStyle w:val="Lienhypertexte"/>
                                    <w:b/>
                                    <w:color w:val="FBBA00"/>
                                  </w:rPr>
                                  <w:t>/</w:t>
                                </w:r>
                              </w:hyperlink>
                            </w:p>
                            <w:p w14:paraId="5B4E8B97" w14:textId="77777777" w:rsidR="009B1410" w:rsidRDefault="009B1410" w:rsidP="009B1410"/>
                            <w:p w14:paraId="390CC150" w14:textId="05B7E33A" w:rsidR="00574F73" w:rsidRDefault="00574F73"/>
                          </w:txbxContent>
                        </wps:txbx>
                        <wps:bodyPr rot="0" vert="horz" wrap="square" lIns="91440" tIns="45720" rIns="91440" bIns="45720" anchor="t" anchorCtr="0">
                          <a:noAutofit/>
                        </wps:bodyPr>
                      </wps:wsp>
                      <pic:pic xmlns:pic="http://schemas.openxmlformats.org/drawingml/2006/picture">
                        <pic:nvPicPr>
                          <pic:cNvPr id="35" name="image5.png"/>
                          <pic:cNvPicPr/>
                        </pic:nvPicPr>
                        <pic:blipFill>
                          <a:blip r:embed="rId12" cstate="print">
                            <a:extLst>
                              <a:ext uri="{28A0092B-C50C-407E-A947-70E740481C1C}">
                                <a14:useLocalDpi xmlns:a14="http://schemas.microsoft.com/office/drawing/2010/main" val="0"/>
                              </a:ext>
                            </a:extLst>
                          </a:blip>
                          <a:stretch>
                            <a:fillRect/>
                          </a:stretch>
                        </pic:blipFill>
                        <pic:spPr>
                          <a:xfrm>
                            <a:off x="-9525" y="-180975"/>
                            <a:ext cx="407670" cy="371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942955" id="Groupe 13" o:spid="_x0000_s1029" style="position:absolute;left:0;text-align:left;margin-left:357.05pt;margin-top:6pt;width:216.75pt;height:39pt;z-index:251689984;mso-position-horizontal-relative:page;mso-width-relative:margin;mso-height-relative:margin" coordorigin="-95,-1809" coordsize="28251,4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">
                <v:shape id="_x0000_s1030" type="#_x0000_t202" style="position:absolute;left:4762;top:-1143;width:23393;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" stroked="f">
                  <v:textbox>
                    <w:txbxContent>
                      <w:p w14:paraId="7D706138" w14:textId="77777777" w:rsidR="009B1410" w:rsidRPr="0073557B" w:rsidRDefault="00C75315" w:rsidP="009B1410">
                        <w:pPr>
                          <w:spacing w:line="268" w:lineRule="exact"/>
                          <w:rPr>
                            <w:b/>
                          </w:rPr>
                        </w:pPr>
                        <w:hyperlink r:id="rId13" w:history="1">
                          <w:r w:rsidR="009B1410" w:rsidRPr="0073557B">
                            <w:rPr>
                              <w:rStyle w:val="Lienhypertexte"/>
                              <w:b/>
                              <w:color w:val="FBBA00"/>
                            </w:rPr>
                            <w:t>facebook.com/</w:t>
                          </w:r>
                          <w:proofErr w:type="spellStart"/>
                          <w:r w:rsidR="009B1410" w:rsidRPr="0073557B">
                            <w:rPr>
                              <w:rStyle w:val="Lienhypertexte"/>
                              <w:b/>
                              <w:color w:val="FBBA00"/>
                            </w:rPr>
                            <w:t>UfictCgtFnme</w:t>
                          </w:r>
                          <w:proofErr w:type="spellEnd"/>
                          <w:r w:rsidR="009B1410" w:rsidRPr="0073557B">
                            <w:rPr>
                              <w:rStyle w:val="Lienhypertexte"/>
                              <w:b/>
                              <w:color w:val="FBBA00"/>
                            </w:rPr>
                            <w:t>/</w:t>
                          </w:r>
                        </w:hyperlink>
                      </w:p>
                      <w:p w14:paraId="5B4E8B97" w14:textId="77777777" w:rsidR="009B1410" w:rsidRDefault="009B1410" w:rsidP="009B1410"/>
                      <w:p w14:paraId="390CC150" w14:textId="05B7E33A" w:rsidR="00574F73" w:rsidRDefault="00574F73"/>
                    </w:txbxContent>
                  </v:textbox>
                </v:shape>
                <v:shape id="image5.png" o:spid="_x0000_s1031" type="#_x0000_t75" style="position:absolute;left:-95;top:-1809;width:4076;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">
                  <v:imagedata r:id="rId14" o:title=""/>
                </v:shape>
                <w10:wrap anchorx="page"/>
              </v:group>
            </w:pict>
          </mc:Fallback>
        </mc:AlternateContent>
      </w:r>
    </w:p>
    <w:p w14:paraId="3314CCD3" w14:textId="25EC6909" w:rsidR="00724AC7" w:rsidRPr="008D12AB" w:rsidRDefault="00CB5FCE" w:rsidP="00BE5822">
      <w:pPr>
        <w:ind w:left="2552"/>
        <w:jc w:val="both"/>
        <w:rPr>
          <w:rFonts w:ascii="Times New Roman" w:hAnsi="Times New Roman" w:cs="Times New Roman"/>
          <w:b/>
          <w:color w:val="4FBFA5"/>
          <w:sz w:val="24"/>
          <w:szCs w:val="24"/>
        </w:rPr>
      </w:pPr>
      <w:r w:rsidRPr="008D12AB">
        <w:rPr>
          <w:rFonts w:ascii="Times New Roman" w:hAnsi="Times New Roman" w:cs="Times New Roman"/>
          <w:noProof/>
          <w:lang w:bidi="ar-SA"/>
        </w:rPr>
        <w:drawing>
          <wp:anchor distT="0" distB="0" distL="114300" distR="114300" simplePos="0" relativeHeight="251696128" behindDoc="1" locked="0" layoutInCell="1" allowOverlap="1" wp14:anchorId="0021FD43" wp14:editId="0CAC0533">
            <wp:simplePos x="0" y="0"/>
            <wp:positionH relativeFrom="margin">
              <wp:posOffset>-89846</wp:posOffset>
            </wp:positionH>
            <wp:positionV relativeFrom="paragraph">
              <wp:posOffset>307340</wp:posOffset>
            </wp:positionV>
            <wp:extent cx="6311900" cy="131254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LETTRE.tif"/>
                    <pic:cNvPicPr/>
                  </pic:nvPicPr>
                  <pic:blipFill rotWithShape="1">
                    <a:blip r:embed="rId15" cstate="print">
                      <a:extLst>
                        <a:ext uri="{28A0092B-C50C-407E-A947-70E740481C1C}">
                          <a14:useLocalDpi xmlns:a14="http://schemas.microsoft.com/office/drawing/2010/main" val="0"/>
                        </a:ext>
                      </a:extLst>
                    </a:blip>
                    <a:srcRect l="3438" t="5597" r="2541" b="2432"/>
                    <a:stretch/>
                  </pic:blipFill>
                  <pic:spPr bwMode="auto">
                    <a:xfrm>
                      <a:off x="0" y="0"/>
                      <a:ext cx="6311900" cy="131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bidi="ar-SA"/>
        </w:rPr>
        <mc:AlternateContent>
          <mc:Choice Requires="wpg">
            <w:drawing>
              <wp:anchor distT="0" distB="0" distL="114300" distR="114300" simplePos="0" relativeHeight="251686912" behindDoc="0" locked="0" layoutInCell="1" allowOverlap="1" wp14:anchorId="6C7EB386" wp14:editId="79864C7E">
                <wp:simplePos x="0" y="0"/>
                <wp:positionH relativeFrom="column">
                  <wp:posOffset>3842709</wp:posOffset>
                </wp:positionH>
                <wp:positionV relativeFrom="paragraph">
                  <wp:posOffset>346710</wp:posOffset>
                </wp:positionV>
                <wp:extent cx="1485900" cy="346710"/>
                <wp:effectExtent l="0" t="0" r="0" b="0"/>
                <wp:wrapNone/>
                <wp:docPr id="11" name="Groupe 11"/>
                <wp:cNvGraphicFramePr/>
                <a:graphic xmlns:a="http://schemas.openxmlformats.org/drawingml/2006/main">
                  <a:graphicData uri="http://schemas.microsoft.com/office/word/2010/wordprocessingGroup">
                    <wpg:wgp>
                      <wpg:cNvGrpSpPr/>
                      <wpg:grpSpPr>
                        <a:xfrm>
                          <a:off x="0" y="0"/>
                          <a:ext cx="1485900" cy="346710"/>
                          <a:chOff x="68094" y="9525"/>
                          <a:chExt cx="1517513" cy="338455"/>
                        </a:xfrm>
                      </wpg:grpSpPr>
                      <wps:wsp>
                        <wps:cNvPr id="33" name="Zone de texte 2"/>
                        <wps:cNvSpPr txBox="1">
                          <a:spLocks noChangeArrowheads="1"/>
                        </wps:cNvSpPr>
                        <wps:spPr bwMode="auto">
                          <a:xfrm>
                            <a:off x="464833" y="71756"/>
                            <a:ext cx="1120774" cy="276224"/>
                          </a:xfrm>
                          <a:prstGeom prst="rect">
                            <a:avLst/>
                          </a:prstGeom>
                          <a:solidFill>
                            <a:srgbClr val="FFFFFF"/>
                          </a:solidFill>
                          <a:ln w="9525">
                            <a:noFill/>
                            <a:miter lim="800000"/>
                            <a:headEnd/>
                            <a:tailEnd/>
                          </a:ln>
                        </wps:spPr>
                        <wps:txbx>
                          <w:txbxContent>
                            <w:p w14:paraId="470CDCA6" w14:textId="6DB778D8" w:rsidR="00574F73" w:rsidRPr="0073557B" w:rsidRDefault="008252EA">
                              <w:pPr>
                                <w:rPr>
                                  <w:b/>
                                  <w:bCs/>
                                  <w:color w:val="FDB913"/>
                                </w:rPr>
                              </w:pPr>
                              <w:hyperlink r:id="rId16" w:history="1">
                                <w:r w:rsidR="00B666E9" w:rsidRPr="0073557B">
                                  <w:rPr>
                                    <w:rStyle w:val="Lienhypertexte"/>
                                    <w:b/>
                                    <w:bCs/>
                                    <w:color w:val="FDB913"/>
                                  </w:rPr>
                                  <w:t>ufictfnme.fr</w:t>
                                </w:r>
                              </w:hyperlink>
                              <w:r w:rsidR="00B666E9" w:rsidRPr="0073557B">
                                <w:rPr>
                                  <w:b/>
                                  <w:bCs/>
                                  <w:color w:val="FDB913"/>
                                </w:rPr>
                                <w:t xml:space="preserve"> </w:t>
                              </w:r>
                            </w:p>
                          </w:txbxContent>
                        </wps:txbx>
                        <wps:bodyPr rot="0" vert="horz" wrap="square" lIns="91440" tIns="45720" rIns="91440" bIns="45720" anchor="t" anchorCtr="0">
                          <a:noAutofit/>
                        </wps:bodyPr>
                      </wps:wsp>
                      <pic:pic xmlns:pic="http://schemas.openxmlformats.org/drawingml/2006/picture">
                        <pic:nvPicPr>
                          <pic:cNvPr id="9" name="image4.png"/>
                          <pic:cNvPicPr/>
                        </pic:nvPicPr>
                        <pic:blipFill>
                          <a:blip r:embed="rId17" cstate="print">
                            <a:extLst>
                              <a:ext uri="{28A0092B-C50C-407E-A947-70E740481C1C}">
                                <a14:useLocalDpi xmlns:a14="http://schemas.microsoft.com/office/drawing/2010/main" val="0"/>
                              </a:ext>
                            </a:extLst>
                          </a:blip>
                          <a:stretch>
                            <a:fillRect/>
                          </a:stretch>
                        </pic:blipFill>
                        <pic:spPr>
                          <a:xfrm>
                            <a:off x="68094" y="9525"/>
                            <a:ext cx="396727" cy="33845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7EB386" id="Groupe 11" o:spid="_x0000_s1032" style="position:absolute;left:0;text-align:left;margin-left:302.6pt;margin-top:27.3pt;width:117pt;height:27.3pt;z-index:251686912;mso-width-relative:margin;mso-height-relative:margin" coordorigin="680,95" coordsize="15175,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">
                <v:shape id="_x0000_s1033" type="#_x0000_t202" style="position:absolute;left:4648;top:717;width:1120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" stroked="f">
                  <v:textbox>
                    <w:txbxContent>
                      <w:p w14:paraId="470CDCA6" w14:textId="6DB778D8" w:rsidR="00574F73" w:rsidRPr="0073557B" w:rsidRDefault="00C75315">
                        <w:pPr>
                          <w:rPr>
                            <w:b/>
                            <w:bCs/>
                            <w:color w:val="FDB913"/>
                          </w:rPr>
                        </w:pPr>
                        <w:hyperlink r:id="rId18" w:history="1">
                          <w:r w:rsidR="00B666E9" w:rsidRPr="0073557B">
                            <w:rPr>
                              <w:rStyle w:val="Lienhypertexte"/>
                              <w:b/>
                              <w:bCs/>
                              <w:color w:val="FDB913"/>
                            </w:rPr>
                            <w:t>ufictfnme.fr</w:t>
                          </w:r>
                        </w:hyperlink>
                        <w:r w:rsidR="00B666E9" w:rsidRPr="0073557B">
                          <w:rPr>
                            <w:b/>
                            <w:bCs/>
                            <w:color w:val="FDB913"/>
                          </w:rPr>
                          <w:t xml:space="preserve"> </w:t>
                        </w:r>
                      </w:p>
                    </w:txbxContent>
                  </v:textbox>
                </v:shape>
                <v:shape id="image4.png" o:spid="_x0000_s1034" type="#_x0000_t75" style="position:absolute;left:680;top:95;width:3968;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">
                  <v:imagedata r:id="rId19" o:title=""/>
                </v:shape>
              </v:group>
            </w:pict>
          </mc:Fallback>
        </mc:AlternateContent>
      </w:r>
      <w:bookmarkEnd w:id="0"/>
    </w:p>
    <w:sectPr w:rsidR="00724AC7" w:rsidRPr="008D12AB" w:rsidSect="00602368">
      <w:type w:val="continuous"/>
      <w:pgSz w:w="11910" w:h="16840"/>
      <w:pgMar w:top="284" w:right="853" w:bottom="554" w:left="1089" w:header="11" w:footer="6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D9D24" w14:textId="77777777" w:rsidR="008252EA" w:rsidRDefault="008252EA" w:rsidP="00B60AFD">
      <w:r>
        <w:separator/>
      </w:r>
    </w:p>
  </w:endnote>
  <w:endnote w:type="continuationSeparator" w:id="0">
    <w:p w14:paraId="767845F6" w14:textId="77777777" w:rsidR="008252EA" w:rsidRDefault="008252EA" w:rsidP="00B60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w:altName w:val="Cambria"/>
    <w:charset w:val="00"/>
    <w:family w:val="roman"/>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6F742" w14:textId="77777777" w:rsidR="008252EA" w:rsidRDefault="008252EA" w:rsidP="00B60AFD">
      <w:r>
        <w:separator/>
      </w:r>
    </w:p>
  </w:footnote>
  <w:footnote w:type="continuationSeparator" w:id="0">
    <w:p w14:paraId="443ABA73" w14:textId="77777777" w:rsidR="008252EA" w:rsidRDefault="008252EA" w:rsidP="00B60A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75pt;height:6.75pt" o:bullet="t">
        <v:imagedata r:id="rId1" o:title="Green and Black Diamond"/>
      </v:shape>
    </w:pict>
  </w:numPicBullet>
  <w:abstractNum w:abstractNumId="0" w15:restartNumberingAfterBreak="0">
    <w:nsid w:val="028C6B3D"/>
    <w:multiLevelType w:val="hybridMultilevel"/>
    <w:tmpl w:val="8E606EBA"/>
    <w:lvl w:ilvl="0" w:tplc="040C000D">
      <w:start w:val="1"/>
      <w:numFmt w:val="bullet"/>
      <w:lvlText w:val=""/>
      <w:lvlJc w:val="left"/>
      <w:pPr>
        <w:ind w:left="3272" w:hanging="360"/>
      </w:pPr>
      <w:rPr>
        <w:rFonts w:ascii="Wingdings" w:hAnsi="Wingdings"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1" w15:restartNumberingAfterBreak="0">
    <w:nsid w:val="02CC0DFE"/>
    <w:multiLevelType w:val="hybridMultilevel"/>
    <w:tmpl w:val="E59AC53A"/>
    <w:lvl w:ilvl="0" w:tplc="040C000D">
      <w:start w:val="1"/>
      <w:numFmt w:val="bullet"/>
      <w:lvlText w:val=""/>
      <w:lvlJc w:val="left"/>
      <w:pPr>
        <w:ind w:left="3272" w:hanging="360"/>
      </w:pPr>
      <w:rPr>
        <w:rFonts w:ascii="Wingdings" w:hAnsi="Wingdings"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2" w15:restartNumberingAfterBreak="0">
    <w:nsid w:val="068D7E3B"/>
    <w:multiLevelType w:val="multilevel"/>
    <w:tmpl w:val="00ECD810"/>
    <w:lvl w:ilvl="0">
      <w:start w:val="1"/>
      <w:numFmt w:val="bullet"/>
      <w:lvlText w:val="o"/>
      <w:lvlJc w:val="left"/>
      <w:pPr>
        <w:tabs>
          <w:tab w:val="num" w:pos="2160"/>
        </w:tabs>
        <w:ind w:left="2160" w:hanging="360"/>
      </w:pPr>
      <w:rPr>
        <w:rFonts w:ascii="Courier New" w:hAnsi="Courier New"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o"/>
      <w:lvlJc w:val="left"/>
      <w:pPr>
        <w:tabs>
          <w:tab w:val="num" w:pos="3600"/>
        </w:tabs>
        <w:ind w:left="3600" w:hanging="360"/>
      </w:pPr>
      <w:rPr>
        <w:rFonts w:ascii="Courier New" w:hAnsi="Courier New" w:hint="default"/>
        <w:sz w:val="20"/>
      </w:rPr>
    </w:lvl>
    <w:lvl w:ilvl="3" w:tentative="1">
      <w:start w:val="1"/>
      <w:numFmt w:val="bullet"/>
      <w:lvlText w:val="o"/>
      <w:lvlJc w:val="left"/>
      <w:pPr>
        <w:tabs>
          <w:tab w:val="num" w:pos="4320"/>
        </w:tabs>
        <w:ind w:left="4320" w:hanging="360"/>
      </w:pPr>
      <w:rPr>
        <w:rFonts w:ascii="Courier New" w:hAnsi="Courier New" w:hint="default"/>
        <w:sz w:val="20"/>
      </w:rPr>
    </w:lvl>
    <w:lvl w:ilvl="4" w:tentative="1">
      <w:start w:val="1"/>
      <w:numFmt w:val="bullet"/>
      <w:lvlText w:val="o"/>
      <w:lvlJc w:val="left"/>
      <w:pPr>
        <w:tabs>
          <w:tab w:val="num" w:pos="5040"/>
        </w:tabs>
        <w:ind w:left="5040" w:hanging="360"/>
      </w:pPr>
      <w:rPr>
        <w:rFonts w:ascii="Courier New" w:hAnsi="Courier New" w:hint="default"/>
        <w:sz w:val="20"/>
      </w:rPr>
    </w:lvl>
    <w:lvl w:ilvl="5" w:tentative="1">
      <w:start w:val="1"/>
      <w:numFmt w:val="bullet"/>
      <w:lvlText w:val="o"/>
      <w:lvlJc w:val="left"/>
      <w:pPr>
        <w:tabs>
          <w:tab w:val="num" w:pos="5760"/>
        </w:tabs>
        <w:ind w:left="5760" w:hanging="360"/>
      </w:pPr>
      <w:rPr>
        <w:rFonts w:ascii="Courier New" w:hAnsi="Courier New" w:hint="default"/>
        <w:sz w:val="20"/>
      </w:rPr>
    </w:lvl>
    <w:lvl w:ilvl="6" w:tentative="1">
      <w:start w:val="1"/>
      <w:numFmt w:val="bullet"/>
      <w:lvlText w:val="o"/>
      <w:lvlJc w:val="left"/>
      <w:pPr>
        <w:tabs>
          <w:tab w:val="num" w:pos="6480"/>
        </w:tabs>
        <w:ind w:left="6480" w:hanging="360"/>
      </w:pPr>
      <w:rPr>
        <w:rFonts w:ascii="Courier New" w:hAnsi="Courier New" w:hint="default"/>
        <w:sz w:val="20"/>
      </w:rPr>
    </w:lvl>
    <w:lvl w:ilvl="7" w:tentative="1">
      <w:start w:val="1"/>
      <w:numFmt w:val="bullet"/>
      <w:lvlText w:val="o"/>
      <w:lvlJc w:val="left"/>
      <w:pPr>
        <w:tabs>
          <w:tab w:val="num" w:pos="7200"/>
        </w:tabs>
        <w:ind w:left="7200" w:hanging="360"/>
      </w:pPr>
      <w:rPr>
        <w:rFonts w:ascii="Courier New" w:hAnsi="Courier New" w:hint="default"/>
        <w:sz w:val="20"/>
      </w:rPr>
    </w:lvl>
    <w:lvl w:ilvl="8" w:tentative="1">
      <w:start w:val="1"/>
      <w:numFmt w:val="bullet"/>
      <w:lvlText w:val="o"/>
      <w:lvlJc w:val="left"/>
      <w:pPr>
        <w:tabs>
          <w:tab w:val="num" w:pos="7920"/>
        </w:tabs>
        <w:ind w:left="7920" w:hanging="360"/>
      </w:pPr>
      <w:rPr>
        <w:rFonts w:ascii="Courier New" w:hAnsi="Courier New" w:hint="default"/>
        <w:sz w:val="20"/>
      </w:rPr>
    </w:lvl>
  </w:abstractNum>
  <w:abstractNum w:abstractNumId="3" w15:restartNumberingAfterBreak="0">
    <w:nsid w:val="08862629"/>
    <w:multiLevelType w:val="multilevel"/>
    <w:tmpl w:val="55703F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EB67D8D"/>
    <w:multiLevelType w:val="hybridMultilevel"/>
    <w:tmpl w:val="0B2AB78C"/>
    <w:lvl w:ilvl="0" w:tplc="57F6D640">
      <w:numFmt w:val="bullet"/>
      <w:lvlText w:val="–"/>
      <w:lvlJc w:val="left"/>
      <w:pPr>
        <w:ind w:left="2912" w:hanging="360"/>
      </w:pPr>
      <w:rPr>
        <w:rFonts w:ascii="Times New Roman" w:eastAsia="Arial" w:hAnsi="Times New Roman" w:cs="Times New Roman" w:hint="default"/>
      </w:rPr>
    </w:lvl>
    <w:lvl w:ilvl="1" w:tplc="040C0003" w:tentative="1">
      <w:start w:val="1"/>
      <w:numFmt w:val="bullet"/>
      <w:lvlText w:val="o"/>
      <w:lvlJc w:val="left"/>
      <w:pPr>
        <w:ind w:left="3632" w:hanging="360"/>
      </w:pPr>
      <w:rPr>
        <w:rFonts w:ascii="Courier New" w:hAnsi="Courier New" w:cs="Courier New" w:hint="default"/>
      </w:rPr>
    </w:lvl>
    <w:lvl w:ilvl="2" w:tplc="040C0005" w:tentative="1">
      <w:start w:val="1"/>
      <w:numFmt w:val="bullet"/>
      <w:lvlText w:val=""/>
      <w:lvlJc w:val="left"/>
      <w:pPr>
        <w:ind w:left="4352" w:hanging="360"/>
      </w:pPr>
      <w:rPr>
        <w:rFonts w:ascii="Wingdings" w:hAnsi="Wingdings" w:hint="default"/>
      </w:rPr>
    </w:lvl>
    <w:lvl w:ilvl="3" w:tplc="040C0001" w:tentative="1">
      <w:start w:val="1"/>
      <w:numFmt w:val="bullet"/>
      <w:lvlText w:val=""/>
      <w:lvlJc w:val="left"/>
      <w:pPr>
        <w:ind w:left="5072" w:hanging="360"/>
      </w:pPr>
      <w:rPr>
        <w:rFonts w:ascii="Symbol" w:hAnsi="Symbol" w:hint="default"/>
      </w:rPr>
    </w:lvl>
    <w:lvl w:ilvl="4" w:tplc="040C0003" w:tentative="1">
      <w:start w:val="1"/>
      <w:numFmt w:val="bullet"/>
      <w:lvlText w:val="o"/>
      <w:lvlJc w:val="left"/>
      <w:pPr>
        <w:ind w:left="5792" w:hanging="360"/>
      </w:pPr>
      <w:rPr>
        <w:rFonts w:ascii="Courier New" w:hAnsi="Courier New" w:cs="Courier New" w:hint="default"/>
      </w:rPr>
    </w:lvl>
    <w:lvl w:ilvl="5" w:tplc="040C0005" w:tentative="1">
      <w:start w:val="1"/>
      <w:numFmt w:val="bullet"/>
      <w:lvlText w:val=""/>
      <w:lvlJc w:val="left"/>
      <w:pPr>
        <w:ind w:left="6512" w:hanging="360"/>
      </w:pPr>
      <w:rPr>
        <w:rFonts w:ascii="Wingdings" w:hAnsi="Wingdings" w:hint="default"/>
      </w:rPr>
    </w:lvl>
    <w:lvl w:ilvl="6" w:tplc="040C0001" w:tentative="1">
      <w:start w:val="1"/>
      <w:numFmt w:val="bullet"/>
      <w:lvlText w:val=""/>
      <w:lvlJc w:val="left"/>
      <w:pPr>
        <w:ind w:left="7232" w:hanging="360"/>
      </w:pPr>
      <w:rPr>
        <w:rFonts w:ascii="Symbol" w:hAnsi="Symbol" w:hint="default"/>
      </w:rPr>
    </w:lvl>
    <w:lvl w:ilvl="7" w:tplc="040C0003" w:tentative="1">
      <w:start w:val="1"/>
      <w:numFmt w:val="bullet"/>
      <w:lvlText w:val="o"/>
      <w:lvlJc w:val="left"/>
      <w:pPr>
        <w:ind w:left="7952" w:hanging="360"/>
      </w:pPr>
      <w:rPr>
        <w:rFonts w:ascii="Courier New" w:hAnsi="Courier New" w:cs="Courier New" w:hint="default"/>
      </w:rPr>
    </w:lvl>
    <w:lvl w:ilvl="8" w:tplc="040C0005" w:tentative="1">
      <w:start w:val="1"/>
      <w:numFmt w:val="bullet"/>
      <w:lvlText w:val=""/>
      <w:lvlJc w:val="left"/>
      <w:pPr>
        <w:ind w:left="8672" w:hanging="360"/>
      </w:pPr>
      <w:rPr>
        <w:rFonts w:ascii="Wingdings" w:hAnsi="Wingdings" w:hint="default"/>
      </w:rPr>
    </w:lvl>
  </w:abstractNum>
  <w:abstractNum w:abstractNumId="5" w15:restartNumberingAfterBreak="0">
    <w:nsid w:val="10362490"/>
    <w:multiLevelType w:val="hybridMultilevel"/>
    <w:tmpl w:val="D0525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1D05F8"/>
    <w:multiLevelType w:val="hybridMultilevel"/>
    <w:tmpl w:val="5B3EC466"/>
    <w:lvl w:ilvl="0" w:tplc="351846C8">
      <w:numFmt w:val="bullet"/>
      <w:lvlText w:val=""/>
      <w:lvlJc w:val="left"/>
      <w:pPr>
        <w:ind w:left="2304" w:hanging="144"/>
      </w:pPr>
      <w:rPr>
        <w:rFonts w:ascii="Symbol" w:eastAsia="Symbol" w:hAnsi="Symbol" w:cs="Symbol" w:hint="default"/>
        <w:color w:val="4FBEA4"/>
        <w:w w:val="100"/>
        <w:sz w:val="20"/>
        <w:szCs w:val="20"/>
        <w:lang w:val="fr-FR" w:eastAsia="fr-FR" w:bidi="fr-FR"/>
      </w:rPr>
    </w:lvl>
    <w:lvl w:ilvl="1" w:tplc="DFAC7AC0">
      <w:numFmt w:val="bullet"/>
      <w:lvlText w:val="•"/>
      <w:lvlJc w:val="left"/>
      <w:pPr>
        <w:ind w:left="2784" w:hanging="144"/>
      </w:pPr>
      <w:rPr>
        <w:rFonts w:hint="default"/>
        <w:lang w:val="fr-FR" w:eastAsia="fr-FR" w:bidi="fr-FR"/>
      </w:rPr>
    </w:lvl>
    <w:lvl w:ilvl="2" w:tplc="82F68548">
      <w:numFmt w:val="bullet"/>
      <w:lvlText w:val="•"/>
      <w:lvlJc w:val="left"/>
      <w:pPr>
        <w:ind w:left="3273" w:hanging="144"/>
      </w:pPr>
      <w:rPr>
        <w:rFonts w:hint="default"/>
        <w:lang w:val="fr-FR" w:eastAsia="fr-FR" w:bidi="fr-FR"/>
      </w:rPr>
    </w:lvl>
    <w:lvl w:ilvl="3" w:tplc="7AC44A8A">
      <w:numFmt w:val="bullet"/>
      <w:lvlText w:val="•"/>
      <w:lvlJc w:val="left"/>
      <w:pPr>
        <w:ind w:left="3762" w:hanging="144"/>
      </w:pPr>
      <w:rPr>
        <w:rFonts w:hint="default"/>
        <w:lang w:val="fr-FR" w:eastAsia="fr-FR" w:bidi="fr-FR"/>
      </w:rPr>
    </w:lvl>
    <w:lvl w:ilvl="4" w:tplc="E640B57E">
      <w:numFmt w:val="bullet"/>
      <w:lvlText w:val="•"/>
      <w:lvlJc w:val="left"/>
      <w:pPr>
        <w:ind w:left="4251" w:hanging="144"/>
      </w:pPr>
      <w:rPr>
        <w:rFonts w:hint="default"/>
        <w:lang w:val="fr-FR" w:eastAsia="fr-FR" w:bidi="fr-FR"/>
      </w:rPr>
    </w:lvl>
    <w:lvl w:ilvl="5" w:tplc="489633FE">
      <w:numFmt w:val="bullet"/>
      <w:lvlText w:val="•"/>
      <w:lvlJc w:val="left"/>
      <w:pPr>
        <w:ind w:left="4740" w:hanging="144"/>
      </w:pPr>
      <w:rPr>
        <w:rFonts w:hint="default"/>
        <w:lang w:val="fr-FR" w:eastAsia="fr-FR" w:bidi="fr-FR"/>
      </w:rPr>
    </w:lvl>
    <w:lvl w:ilvl="6" w:tplc="1DE8AA46">
      <w:numFmt w:val="bullet"/>
      <w:lvlText w:val="•"/>
      <w:lvlJc w:val="left"/>
      <w:pPr>
        <w:ind w:left="5229" w:hanging="144"/>
      </w:pPr>
      <w:rPr>
        <w:rFonts w:hint="default"/>
        <w:lang w:val="fr-FR" w:eastAsia="fr-FR" w:bidi="fr-FR"/>
      </w:rPr>
    </w:lvl>
    <w:lvl w:ilvl="7" w:tplc="E31893F2">
      <w:numFmt w:val="bullet"/>
      <w:lvlText w:val="•"/>
      <w:lvlJc w:val="left"/>
      <w:pPr>
        <w:ind w:left="5718" w:hanging="144"/>
      </w:pPr>
      <w:rPr>
        <w:rFonts w:hint="default"/>
        <w:lang w:val="fr-FR" w:eastAsia="fr-FR" w:bidi="fr-FR"/>
      </w:rPr>
    </w:lvl>
    <w:lvl w:ilvl="8" w:tplc="53DC8ADC">
      <w:numFmt w:val="bullet"/>
      <w:lvlText w:val="•"/>
      <w:lvlJc w:val="left"/>
      <w:pPr>
        <w:ind w:left="6207" w:hanging="144"/>
      </w:pPr>
      <w:rPr>
        <w:rFonts w:hint="default"/>
        <w:lang w:val="fr-FR" w:eastAsia="fr-FR" w:bidi="fr-FR"/>
      </w:rPr>
    </w:lvl>
  </w:abstractNum>
  <w:abstractNum w:abstractNumId="7" w15:restartNumberingAfterBreak="0">
    <w:nsid w:val="1BCE51A9"/>
    <w:multiLevelType w:val="hybridMultilevel"/>
    <w:tmpl w:val="2DDE1508"/>
    <w:lvl w:ilvl="0" w:tplc="351846C8">
      <w:numFmt w:val="bullet"/>
      <w:lvlText w:val=""/>
      <w:lvlJc w:val="left"/>
      <w:pPr>
        <w:ind w:left="3000" w:hanging="360"/>
      </w:pPr>
      <w:rPr>
        <w:rFonts w:ascii="Symbol" w:eastAsia="Symbol" w:hAnsi="Symbol" w:cs="Symbol" w:hint="default"/>
        <w:color w:val="4FBEA4"/>
        <w:w w:val="100"/>
        <w:sz w:val="20"/>
        <w:szCs w:val="20"/>
        <w:lang w:val="fr-FR" w:eastAsia="fr-FR" w:bidi="fr-FR"/>
      </w:rPr>
    </w:lvl>
    <w:lvl w:ilvl="1" w:tplc="040C0003" w:tentative="1">
      <w:start w:val="1"/>
      <w:numFmt w:val="bullet"/>
      <w:lvlText w:val="o"/>
      <w:lvlJc w:val="left"/>
      <w:pPr>
        <w:ind w:left="3720" w:hanging="360"/>
      </w:pPr>
      <w:rPr>
        <w:rFonts w:ascii="Courier New" w:hAnsi="Courier New" w:cs="Courier New" w:hint="default"/>
      </w:rPr>
    </w:lvl>
    <w:lvl w:ilvl="2" w:tplc="040C0005" w:tentative="1">
      <w:start w:val="1"/>
      <w:numFmt w:val="bullet"/>
      <w:lvlText w:val=""/>
      <w:lvlJc w:val="left"/>
      <w:pPr>
        <w:ind w:left="4440" w:hanging="360"/>
      </w:pPr>
      <w:rPr>
        <w:rFonts w:ascii="Wingdings" w:hAnsi="Wingdings" w:hint="default"/>
      </w:rPr>
    </w:lvl>
    <w:lvl w:ilvl="3" w:tplc="040C0001" w:tentative="1">
      <w:start w:val="1"/>
      <w:numFmt w:val="bullet"/>
      <w:lvlText w:val=""/>
      <w:lvlJc w:val="left"/>
      <w:pPr>
        <w:ind w:left="5160" w:hanging="360"/>
      </w:pPr>
      <w:rPr>
        <w:rFonts w:ascii="Symbol" w:hAnsi="Symbol" w:hint="default"/>
      </w:rPr>
    </w:lvl>
    <w:lvl w:ilvl="4" w:tplc="040C0003" w:tentative="1">
      <w:start w:val="1"/>
      <w:numFmt w:val="bullet"/>
      <w:lvlText w:val="o"/>
      <w:lvlJc w:val="left"/>
      <w:pPr>
        <w:ind w:left="5880" w:hanging="360"/>
      </w:pPr>
      <w:rPr>
        <w:rFonts w:ascii="Courier New" w:hAnsi="Courier New" w:cs="Courier New" w:hint="default"/>
      </w:rPr>
    </w:lvl>
    <w:lvl w:ilvl="5" w:tplc="040C0005" w:tentative="1">
      <w:start w:val="1"/>
      <w:numFmt w:val="bullet"/>
      <w:lvlText w:val=""/>
      <w:lvlJc w:val="left"/>
      <w:pPr>
        <w:ind w:left="6600" w:hanging="360"/>
      </w:pPr>
      <w:rPr>
        <w:rFonts w:ascii="Wingdings" w:hAnsi="Wingdings" w:hint="default"/>
      </w:rPr>
    </w:lvl>
    <w:lvl w:ilvl="6" w:tplc="040C0001" w:tentative="1">
      <w:start w:val="1"/>
      <w:numFmt w:val="bullet"/>
      <w:lvlText w:val=""/>
      <w:lvlJc w:val="left"/>
      <w:pPr>
        <w:ind w:left="7320" w:hanging="360"/>
      </w:pPr>
      <w:rPr>
        <w:rFonts w:ascii="Symbol" w:hAnsi="Symbol" w:hint="default"/>
      </w:rPr>
    </w:lvl>
    <w:lvl w:ilvl="7" w:tplc="040C0003" w:tentative="1">
      <w:start w:val="1"/>
      <w:numFmt w:val="bullet"/>
      <w:lvlText w:val="o"/>
      <w:lvlJc w:val="left"/>
      <w:pPr>
        <w:ind w:left="8040" w:hanging="360"/>
      </w:pPr>
      <w:rPr>
        <w:rFonts w:ascii="Courier New" w:hAnsi="Courier New" w:cs="Courier New" w:hint="default"/>
      </w:rPr>
    </w:lvl>
    <w:lvl w:ilvl="8" w:tplc="040C0005" w:tentative="1">
      <w:start w:val="1"/>
      <w:numFmt w:val="bullet"/>
      <w:lvlText w:val=""/>
      <w:lvlJc w:val="left"/>
      <w:pPr>
        <w:ind w:left="8760" w:hanging="360"/>
      </w:pPr>
      <w:rPr>
        <w:rFonts w:ascii="Wingdings" w:hAnsi="Wingdings" w:hint="default"/>
      </w:rPr>
    </w:lvl>
  </w:abstractNum>
  <w:abstractNum w:abstractNumId="8" w15:restartNumberingAfterBreak="0">
    <w:nsid w:val="1EBC3FD9"/>
    <w:multiLevelType w:val="hybridMultilevel"/>
    <w:tmpl w:val="C4B6FD1E"/>
    <w:lvl w:ilvl="0" w:tplc="45567C94">
      <w:start w:val="1"/>
      <w:numFmt w:val="bullet"/>
      <w:lvlText w:val=""/>
      <w:lvlJc w:val="left"/>
      <w:pPr>
        <w:ind w:left="2345" w:hanging="360"/>
      </w:pPr>
      <w:rPr>
        <w:rFonts w:ascii="Wingdings" w:hAnsi="Wingdings" w:hint="default"/>
        <w:color w:val="4FBFA5"/>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9" w15:restartNumberingAfterBreak="0">
    <w:nsid w:val="1FAA6F66"/>
    <w:multiLevelType w:val="hybridMultilevel"/>
    <w:tmpl w:val="C77EDA10"/>
    <w:lvl w:ilvl="0" w:tplc="351846C8">
      <w:numFmt w:val="bullet"/>
      <w:lvlText w:val=""/>
      <w:lvlJc w:val="left"/>
      <w:pPr>
        <w:ind w:left="3504" w:hanging="360"/>
      </w:pPr>
      <w:rPr>
        <w:rFonts w:ascii="Symbol" w:eastAsia="Symbol" w:hAnsi="Symbol" w:cs="Symbol" w:hint="default"/>
        <w:color w:val="4FBEA4"/>
        <w:w w:val="100"/>
        <w:sz w:val="20"/>
        <w:szCs w:val="20"/>
        <w:lang w:val="fr-FR" w:eastAsia="fr-FR" w:bidi="fr-FR"/>
      </w:rPr>
    </w:lvl>
    <w:lvl w:ilvl="1" w:tplc="040C0003" w:tentative="1">
      <w:start w:val="1"/>
      <w:numFmt w:val="bullet"/>
      <w:lvlText w:val="o"/>
      <w:lvlJc w:val="left"/>
      <w:pPr>
        <w:ind w:left="4224" w:hanging="360"/>
      </w:pPr>
      <w:rPr>
        <w:rFonts w:ascii="Courier New" w:hAnsi="Courier New" w:cs="Courier New" w:hint="default"/>
      </w:rPr>
    </w:lvl>
    <w:lvl w:ilvl="2" w:tplc="040C0005" w:tentative="1">
      <w:start w:val="1"/>
      <w:numFmt w:val="bullet"/>
      <w:lvlText w:val=""/>
      <w:lvlJc w:val="left"/>
      <w:pPr>
        <w:ind w:left="4944" w:hanging="360"/>
      </w:pPr>
      <w:rPr>
        <w:rFonts w:ascii="Wingdings" w:hAnsi="Wingdings" w:hint="default"/>
      </w:rPr>
    </w:lvl>
    <w:lvl w:ilvl="3" w:tplc="040C0001" w:tentative="1">
      <w:start w:val="1"/>
      <w:numFmt w:val="bullet"/>
      <w:lvlText w:val=""/>
      <w:lvlJc w:val="left"/>
      <w:pPr>
        <w:ind w:left="5664" w:hanging="360"/>
      </w:pPr>
      <w:rPr>
        <w:rFonts w:ascii="Symbol" w:hAnsi="Symbol" w:hint="default"/>
      </w:rPr>
    </w:lvl>
    <w:lvl w:ilvl="4" w:tplc="040C0003" w:tentative="1">
      <w:start w:val="1"/>
      <w:numFmt w:val="bullet"/>
      <w:lvlText w:val="o"/>
      <w:lvlJc w:val="left"/>
      <w:pPr>
        <w:ind w:left="6384" w:hanging="360"/>
      </w:pPr>
      <w:rPr>
        <w:rFonts w:ascii="Courier New" w:hAnsi="Courier New" w:cs="Courier New" w:hint="default"/>
      </w:rPr>
    </w:lvl>
    <w:lvl w:ilvl="5" w:tplc="040C0005" w:tentative="1">
      <w:start w:val="1"/>
      <w:numFmt w:val="bullet"/>
      <w:lvlText w:val=""/>
      <w:lvlJc w:val="left"/>
      <w:pPr>
        <w:ind w:left="7104" w:hanging="360"/>
      </w:pPr>
      <w:rPr>
        <w:rFonts w:ascii="Wingdings" w:hAnsi="Wingdings" w:hint="default"/>
      </w:rPr>
    </w:lvl>
    <w:lvl w:ilvl="6" w:tplc="040C0001" w:tentative="1">
      <w:start w:val="1"/>
      <w:numFmt w:val="bullet"/>
      <w:lvlText w:val=""/>
      <w:lvlJc w:val="left"/>
      <w:pPr>
        <w:ind w:left="7824" w:hanging="360"/>
      </w:pPr>
      <w:rPr>
        <w:rFonts w:ascii="Symbol" w:hAnsi="Symbol" w:hint="default"/>
      </w:rPr>
    </w:lvl>
    <w:lvl w:ilvl="7" w:tplc="040C0003" w:tentative="1">
      <w:start w:val="1"/>
      <w:numFmt w:val="bullet"/>
      <w:lvlText w:val="o"/>
      <w:lvlJc w:val="left"/>
      <w:pPr>
        <w:ind w:left="8544" w:hanging="360"/>
      </w:pPr>
      <w:rPr>
        <w:rFonts w:ascii="Courier New" w:hAnsi="Courier New" w:cs="Courier New" w:hint="default"/>
      </w:rPr>
    </w:lvl>
    <w:lvl w:ilvl="8" w:tplc="040C0005" w:tentative="1">
      <w:start w:val="1"/>
      <w:numFmt w:val="bullet"/>
      <w:lvlText w:val=""/>
      <w:lvlJc w:val="left"/>
      <w:pPr>
        <w:ind w:left="9264" w:hanging="360"/>
      </w:pPr>
      <w:rPr>
        <w:rFonts w:ascii="Wingdings" w:hAnsi="Wingdings" w:hint="default"/>
      </w:rPr>
    </w:lvl>
  </w:abstractNum>
  <w:abstractNum w:abstractNumId="10" w15:restartNumberingAfterBreak="0">
    <w:nsid w:val="212A0CB3"/>
    <w:multiLevelType w:val="hybridMultilevel"/>
    <w:tmpl w:val="B7748C4E"/>
    <w:lvl w:ilvl="0" w:tplc="EF7E4700">
      <w:start w:val="1"/>
      <w:numFmt w:val="bullet"/>
      <w:lvlText w:val=""/>
      <w:lvlJc w:val="left"/>
      <w:pPr>
        <w:ind w:left="3337" w:hanging="360"/>
      </w:pPr>
      <w:rPr>
        <w:rFonts w:ascii="Wingdings" w:hAnsi="Wingdings" w:hint="default"/>
        <w:color w:val="4FBFA5"/>
      </w:rPr>
    </w:lvl>
    <w:lvl w:ilvl="1" w:tplc="040C0003" w:tentative="1">
      <w:start w:val="1"/>
      <w:numFmt w:val="bullet"/>
      <w:lvlText w:val="o"/>
      <w:lvlJc w:val="left"/>
      <w:pPr>
        <w:ind w:left="4057" w:hanging="360"/>
      </w:pPr>
      <w:rPr>
        <w:rFonts w:ascii="Courier New" w:hAnsi="Courier New" w:cs="Courier New" w:hint="default"/>
      </w:rPr>
    </w:lvl>
    <w:lvl w:ilvl="2" w:tplc="040C0005" w:tentative="1">
      <w:start w:val="1"/>
      <w:numFmt w:val="bullet"/>
      <w:lvlText w:val=""/>
      <w:lvlJc w:val="left"/>
      <w:pPr>
        <w:ind w:left="4777" w:hanging="360"/>
      </w:pPr>
      <w:rPr>
        <w:rFonts w:ascii="Wingdings" w:hAnsi="Wingdings" w:hint="default"/>
      </w:rPr>
    </w:lvl>
    <w:lvl w:ilvl="3" w:tplc="040C0001" w:tentative="1">
      <w:start w:val="1"/>
      <w:numFmt w:val="bullet"/>
      <w:lvlText w:val=""/>
      <w:lvlJc w:val="left"/>
      <w:pPr>
        <w:ind w:left="5497" w:hanging="360"/>
      </w:pPr>
      <w:rPr>
        <w:rFonts w:ascii="Symbol" w:hAnsi="Symbol" w:hint="default"/>
      </w:rPr>
    </w:lvl>
    <w:lvl w:ilvl="4" w:tplc="040C0003" w:tentative="1">
      <w:start w:val="1"/>
      <w:numFmt w:val="bullet"/>
      <w:lvlText w:val="o"/>
      <w:lvlJc w:val="left"/>
      <w:pPr>
        <w:ind w:left="6217" w:hanging="360"/>
      </w:pPr>
      <w:rPr>
        <w:rFonts w:ascii="Courier New" w:hAnsi="Courier New" w:cs="Courier New" w:hint="default"/>
      </w:rPr>
    </w:lvl>
    <w:lvl w:ilvl="5" w:tplc="040C0005" w:tentative="1">
      <w:start w:val="1"/>
      <w:numFmt w:val="bullet"/>
      <w:lvlText w:val=""/>
      <w:lvlJc w:val="left"/>
      <w:pPr>
        <w:ind w:left="6937" w:hanging="360"/>
      </w:pPr>
      <w:rPr>
        <w:rFonts w:ascii="Wingdings" w:hAnsi="Wingdings" w:hint="default"/>
      </w:rPr>
    </w:lvl>
    <w:lvl w:ilvl="6" w:tplc="040C0001" w:tentative="1">
      <w:start w:val="1"/>
      <w:numFmt w:val="bullet"/>
      <w:lvlText w:val=""/>
      <w:lvlJc w:val="left"/>
      <w:pPr>
        <w:ind w:left="7657" w:hanging="360"/>
      </w:pPr>
      <w:rPr>
        <w:rFonts w:ascii="Symbol" w:hAnsi="Symbol" w:hint="default"/>
      </w:rPr>
    </w:lvl>
    <w:lvl w:ilvl="7" w:tplc="040C0003" w:tentative="1">
      <w:start w:val="1"/>
      <w:numFmt w:val="bullet"/>
      <w:lvlText w:val="o"/>
      <w:lvlJc w:val="left"/>
      <w:pPr>
        <w:ind w:left="8377" w:hanging="360"/>
      </w:pPr>
      <w:rPr>
        <w:rFonts w:ascii="Courier New" w:hAnsi="Courier New" w:cs="Courier New" w:hint="default"/>
      </w:rPr>
    </w:lvl>
    <w:lvl w:ilvl="8" w:tplc="040C0005" w:tentative="1">
      <w:start w:val="1"/>
      <w:numFmt w:val="bullet"/>
      <w:lvlText w:val=""/>
      <w:lvlJc w:val="left"/>
      <w:pPr>
        <w:ind w:left="9097" w:hanging="360"/>
      </w:pPr>
      <w:rPr>
        <w:rFonts w:ascii="Wingdings" w:hAnsi="Wingdings" w:hint="default"/>
      </w:rPr>
    </w:lvl>
  </w:abstractNum>
  <w:abstractNum w:abstractNumId="11" w15:restartNumberingAfterBreak="0">
    <w:nsid w:val="301A0939"/>
    <w:multiLevelType w:val="hybridMultilevel"/>
    <w:tmpl w:val="4FB8CFB4"/>
    <w:lvl w:ilvl="0" w:tplc="040C0003">
      <w:start w:val="1"/>
      <w:numFmt w:val="bullet"/>
      <w:lvlText w:val="o"/>
      <w:lvlJc w:val="left"/>
      <w:pPr>
        <w:ind w:left="2280" w:hanging="360"/>
      </w:pPr>
      <w:rPr>
        <w:rFonts w:ascii="Courier New" w:hAnsi="Courier New" w:cs="Courier New" w:hint="default"/>
      </w:rPr>
    </w:lvl>
    <w:lvl w:ilvl="1" w:tplc="DA92D756">
      <w:numFmt w:val="bullet"/>
      <w:lvlText w:val=""/>
      <w:lvlPicBulletId w:val="0"/>
      <w:lvlJc w:val="left"/>
      <w:pPr>
        <w:ind w:left="3240" w:hanging="600"/>
      </w:pPr>
      <w:rPr>
        <w:rFonts w:ascii="Symbol" w:eastAsia="Arial" w:hAnsi="Symbol" w:hint="default"/>
        <w:color w:val="auto"/>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2" w15:restartNumberingAfterBreak="0">
    <w:nsid w:val="360B0B43"/>
    <w:multiLevelType w:val="hybridMultilevel"/>
    <w:tmpl w:val="577EEBB4"/>
    <w:lvl w:ilvl="0" w:tplc="040C000F">
      <w:start w:val="1"/>
      <w:numFmt w:val="decimal"/>
      <w:lvlText w:val="%1."/>
      <w:lvlJc w:val="left"/>
      <w:pPr>
        <w:ind w:left="3360" w:hanging="360"/>
      </w:pPr>
    </w:lvl>
    <w:lvl w:ilvl="1" w:tplc="040C0019" w:tentative="1">
      <w:start w:val="1"/>
      <w:numFmt w:val="lowerLetter"/>
      <w:lvlText w:val="%2."/>
      <w:lvlJc w:val="left"/>
      <w:pPr>
        <w:ind w:left="4080" w:hanging="360"/>
      </w:pPr>
    </w:lvl>
    <w:lvl w:ilvl="2" w:tplc="040C001B" w:tentative="1">
      <w:start w:val="1"/>
      <w:numFmt w:val="lowerRoman"/>
      <w:lvlText w:val="%3."/>
      <w:lvlJc w:val="right"/>
      <w:pPr>
        <w:ind w:left="4800" w:hanging="180"/>
      </w:pPr>
    </w:lvl>
    <w:lvl w:ilvl="3" w:tplc="040C000F" w:tentative="1">
      <w:start w:val="1"/>
      <w:numFmt w:val="decimal"/>
      <w:lvlText w:val="%4."/>
      <w:lvlJc w:val="left"/>
      <w:pPr>
        <w:ind w:left="5520" w:hanging="360"/>
      </w:pPr>
    </w:lvl>
    <w:lvl w:ilvl="4" w:tplc="040C0019" w:tentative="1">
      <w:start w:val="1"/>
      <w:numFmt w:val="lowerLetter"/>
      <w:lvlText w:val="%5."/>
      <w:lvlJc w:val="left"/>
      <w:pPr>
        <w:ind w:left="6240" w:hanging="360"/>
      </w:pPr>
    </w:lvl>
    <w:lvl w:ilvl="5" w:tplc="040C001B" w:tentative="1">
      <w:start w:val="1"/>
      <w:numFmt w:val="lowerRoman"/>
      <w:lvlText w:val="%6."/>
      <w:lvlJc w:val="right"/>
      <w:pPr>
        <w:ind w:left="6960" w:hanging="180"/>
      </w:pPr>
    </w:lvl>
    <w:lvl w:ilvl="6" w:tplc="040C000F" w:tentative="1">
      <w:start w:val="1"/>
      <w:numFmt w:val="decimal"/>
      <w:lvlText w:val="%7."/>
      <w:lvlJc w:val="left"/>
      <w:pPr>
        <w:ind w:left="7680" w:hanging="360"/>
      </w:pPr>
    </w:lvl>
    <w:lvl w:ilvl="7" w:tplc="040C0019" w:tentative="1">
      <w:start w:val="1"/>
      <w:numFmt w:val="lowerLetter"/>
      <w:lvlText w:val="%8."/>
      <w:lvlJc w:val="left"/>
      <w:pPr>
        <w:ind w:left="8400" w:hanging="360"/>
      </w:pPr>
    </w:lvl>
    <w:lvl w:ilvl="8" w:tplc="040C001B" w:tentative="1">
      <w:start w:val="1"/>
      <w:numFmt w:val="lowerRoman"/>
      <w:lvlText w:val="%9."/>
      <w:lvlJc w:val="right"/>
      <w:pPr>
        <w:ind w:left="9120" w:hanging="180"/>
      </w:pPr>
    </w:lvl>
  </w:abstractNum>
  <w:abstractNum w:abstractNumId="13" w15:restartNumberingAfterBreak="0">
    <w:nsid w:val="37F02332"/>
    <w:multiLevelType w:val="hybridMultilevel"/>
    <w:tmpl w:val="BE22B45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211693"/>
    <w:multiLevelType w:val="hybridMultilevel"/>
    <w:tmpl w:val="59DCE648"/>
    <w:lvl w:ilvl="0" w:tplc="642EA40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95"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846669"/>
    <w:multiLevelType w:val="multilevel"/>
    <w:tmpl w:val="16C023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BE92223"/>
    <w:multiLevelType w:val="hybridMultilevel"/>
    <w:tmpl w:val="985CAB6C"/>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7" w15:restartNumberingAfterBreak="0">
    <w:nsid w:val="43473141"/>
    <w:multiLevelType w:val="multilevel"/>
    <w:tmpl w:val="4D761A84"/>
    <w:lvl w:ilvl="0">
      <w:start w:val="1"/>
      <w:numFmt w:val="bullet"/>
      <w:lvlText w:val=""/>
      <w:lvlJc w:val="left"/>
      <w:pPr>
        <w:tabs>
          <w:tab w:val="num" w:pos="1920"/>
        </w:tabs>
        <w:ind w:left="1920" w:hanging="360"/>
      </w:pPr>
      <w:rPr>
        <w:rFonts w:ascii="Wingdings" w:hAnsi="Wingdings" w:hint="default"/>
        <w:color w:val="4FBFA5"/>
        <w:sz w:val="20"/>
      </w:rPr>
    </w:lvl>
    <w:lvl w:ilvl="1" w:tentative="1">
      <w:start w:val="1"/>
      <w:numFmt w:val="bullet"/>
      <w:lvlText w:val="o"/>
      <w:lvlJc w:val="left"/>
      <w:pPr>
        <w:tabs>
          <w:tab w:val="num" w:pos="2640"/>
        </w:tabs>
        <w:ind w:left="2640" w:hanging="360"/>
      </w:pPr>
      <w:rPr>
        <w:rFonts w:ascii="Courier New" w:hAnsi="Courier New" w:hint="default"/>
        <w:sz w:val="20"/>
      </w:rPr>
    </w:lvl>
    <w:lvl w:ilvl="2" w:tentative="1">
      <w:start w:val="1"/>
      <w:numFmt w:val="bullet"/>
      <w:lvlText w:val="o"/>
      <w:lvlJc w:val="left"/>
      <w:pPr>
        <w:tabs>
          <w:tab w:val="num" w:pos="3360"/>
        </w:tabs>
        <w:ind w:left="3360" w:hanging="360"/>
      </w:pPr>
      <w:rPr>
        <w:rFonts w:ascii="Courier New" w:hAnsi="Courier New" w:hint="default"/>
        <w:sz w:val="20"/>
      </w:rPr>
    </w:lvl>
    <w:lvl w:ilvl="3" w:tentative="1">
      <w:start w:val="1"/>
      <w:numFmt w:val="bullet"/>
      <w:lvlText w:val="o"/>
      <w:lvlJc w:val="left"/>
      <w:pPr>
        <w:tabs>
          <w:tab w:val="num" w:pos="4080"/>
        </w:tabs>
        <w:ind w:left="4080" w:hanging="360"/>
      </w:pPr>
      <w:rPr>
        <w:rFonts w:ascii="Courier New" w:hAnsi="Courier New" w:hint="default"/>
        <w:sz w:val="20"/>
      </w:rPr>
    </w:lvl>
    <w:lvl w:ilvl="4" w:tentative="1">
      <w:start w:val="1"/>
      <w:numFmt w:val="bullet"/>
      <w:lvlText w:val="o"/>
      <w:lvlJc w:val="left"/>
      <w:pPr>
        <w:tabs>
          <w:tab w:val="num" w:pos="4800"/>
        </w:tabs>
        <w:ind w:left="4800" w:hanging="360"/>
      </w:pPr>
      <w:rPr>
        <w:rFonts w:ascii="Courier New" w:hAnsi="Courier New" w:hint="default"/>
        <w:sz w:val="20"/>
      </w:rPr>
    </w:lvl>
    <w:lvl w:ilvl="5" w:tentative="1">
      <w:start w:val="1"/>
      <w:numFmt w:val="bullet"/>
      <w:lvlText w:val="o"/>
      <w:lvlJc w:val="left"/>
      <w:pPr>
        <w:tabs>
          <w:tab w:val="num" w:pos="5520"/>
        </w:tabs>
        <w:ind w:left="5520" w:hanging="360"/>
      </w:pPr>
      <w:rPr>
        <w:rFonts w:ascii="Courier New" w:hAnsi="Courier New" w:hint="default"/>
        <w:sz w:val="20"/>
      </w:rPr>
    </w:lvl>
    <w:lvl w:ilvl="6" w:tentative="1">
      <w:start w:val="1"/>
      <w:numFmt w:val="bullet"/>
      <w:lvlText w:val="o"/>
      <w:lvlJc w:val="left"/>
      <w:pPr>
        <w:tabs>
          <w:tab w:val="num" w:pos="6240"/>
        </w:tabs>
        <w:ind w:left="6240" w:hanging="360"/>
      </w:pPr>
      <w:rPr>
        <w:rFonts w:ascii="Courier New" w:hAnsi="Courier New" w:hint="default"/>
        <w:sz w:val="20"/>
      </w:rPr>
    </w:lvl>
    <w:lvl w:ilvl="7" w:tentative="1">
      <w:start w:val="1"/>
      <w:numFmt w:val="bullet"/>
      <w:lvlText w:val="o"/>
      <w:lvlJc w:val="left"/>
      <w:pPr>
        <w:tabs>
          <w:tab w:val="num" w:pos="6960"/>
        </w:tabs>
        <w:ind w:left="6960" w:hanging="360"/>
      </w:pPr>
      <w:rPr>
        <w:rFonts w:ascii="Courier New" w:hAnsi="Courier New" w:hint="default"/>
        <w:sz w:val="20"/>
      </w:rPr>
    </w:lvl>
    <w:lvl w:ilvl="8" w:tentative="1">
      <w:start w:val="1"/>
      <w:numFmt w:val="bullet"/>
      <w:lvlText w:val="o"/>
      <w:lvlJc w:val="left"/>
      <w:pPr>
        <w:tabs>
          <w:tab w:val="num" w:pos="7680"/>
        </w:tabs>
        <w:ind w:left="7680" w:hanging="360"/>
      </w:pPr>
      <w:rPr>
        <w:rFonts w:ascii="Courier New" w:hAnsi="Courier New" w:hint="default"/>
        <w:sz w:val="20"/>
      </w:rPr>
    </w:lvl>
  </w:abstractNum>
  <w:abstractNum w:abstractNumId="18" w15:restartNumberingAfterBreak="0">
    <w:nsid w:val="5F2B3CB0"/>
    <w:multiLevelType w:val="hybridMultilevel"/>
    <w:tmpl w:val="78FCBC68"/>
    <w:lvl w:ilvl="0" w:tplc="4D5ACD7A">
      <w:numFmt w:val="bullet"/>
      <w:lvlText w:val="-"/>
      <w:lvlJc w:val="left"/>
      <w:pPr>
        <w:ind w:left="2203" w:hanging="360"/>
      </w:pPr>
      <w:rPr>
        <w:rFonts w:ascii="Arial" w:eastAsia="Arial" w:hAnsi="Arial" w:cs="Arial" w:hint="default"/>
      </w:rPr>
    </w:lvl>
    <w:lvl w:ilvl="1" w:tplc="040C0003" w:tentative="1">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19" w15:restartNumberingAfterBreak="0">
    <w:nsid w:val="651F1BD9"/>
    <w:multiLevelType w:val="hybridMultilevel"/>
    <w:tmpl w:val="C970576A"/>
    <w:lvl w:ilvl="0" w:tplc="351846C8">
      <w:numFmt w:val="bullet"/>
      <w:lvlText w:val=""/>
      <w:lvlJc w:val="left"/>
      <w:pPr>
        <w:ind w:left="3000" w:hanging="360"/>
      </w:pPr>
      <w:rPr>
        <w:rFonts w:ascii="Symbol" w:eastAsia="Symbol" w:hAnsi="Symbol" w:cs="Symbol" w:hint="default"/>
        <w:color w:val="4FBEA4"/>
        <w:w w:val="100"/>
        <w:sz w:val="20"/>
        <w:szCs w:val="20"/>
        <w:lang w:val="fr-FR" w:eastAsia="fr-FR" w:bidi="fr-FR"/>
      </w:rPr>
    </w:lvl>
    <w:lvl w:ilvl="1" w:tplc="040C0003" w:tentative="1">
      <w:start w:val="1"/>
      <w:numFmt w:val="bullet"/>
      <w:lvlText w:val="o"/>
      <w:lvlJc w:val="left"/>
      <w:pPr>
        <w:ind w:left="3720" w:hanging="360"/>
      </w:pPr>
      <w:rPr>
        <w:rFonts w:ascii="Courier New" w:hAnsi="Courier New" w:cs="Courier New" w:hint="default"/>
      </w:rPr>
    </w:lvl>
    <w:lvl w:ilvl="2" w:tplc="040C0005" w:tentative="1">
      <w:start w:val="1"/>
      <w:numFmt w:val="bullet"/>
      <w:lvlText w:val=""/>
      <w:lvlJc w:val="left"/>
      <w:pPr>
        <w:ind w:left="4440" w:hanging="360"/>
      </w:pPr>
      <w:rPr>
        <w:rFonts w:ascii="Wingdings" w:hAnsi="Wingdings" w:hint="default"/>
      </w:rPr>
    </w:lvl>
    <w:lvl w:ilvl="3" w:tplc="040C0001" w:tentative="1">
      <w:start w:val="1"/>
      <w:numFmt w:val="bullet"/>
      <w:lvlText w:val=""/>
      <w:lvlJc w:val="left"/>
      <w:pPr>
        <w:ind w:left="5160" w:hanging="360"/>
      </w:pPr>
      <w:rPr>
        <w:rFonts w:ascii="Symbol" w:hAnsi="Symbol" w:hint="default"/>
      </w:rPr>
    </w:lvl>
    <w:lvl w:ilvl="4" w:tplc="040C0003" w:tentative="1">
      <w:start w:val="1"/>
      <w:numFmt w:val="bullet"/>
      <w:lvlText w:val="o"/>
      <w:lvlJc w:val="left"/>
      <w:pPr>
        <w:ind w:left="5880" w:hanging="360"/>
      </w:pPr>
      <w:rPr>
        <w:rFonts w:ascii="Courier New" w:hAnsi="Courier New" w:cs="Courier New" w:hint="default"/>
      </w:rPr>
    </w:lvl>
    <w:lvl w:ilvl="5" w:tplc="040C0005" w:tentative="1">
      <w:start w:val="1"/>
      <w:numFmt w:val="bullet"/>
      <w:lvlText w:val=""/>
      <w:lvlJc w:val="left"/>
      <w:pPr>
        <w:ind w:left="6600" w:hanging="360"/>
      </w:pPr>
      <w:rPr>
        <w:rFonts w:ascii="Wingdings" w:hAnsi="Wingdings" w:hint="default"/>
      </w:rPr>
    </w:lvl>
    <w:lvl w:ilvl="6" w:tplc="040C0001" w:tentative="1">
      <w:start w:val="1"/>
      <w:numFmt w:val="bullet"/>
      <w:lvlText w:val=""/>
      <w:lvlJc w:val="left"/>
      <w:pPr>
        <w:ind w:left="7320" w:hanging="360"/>
      </w:pPr>
      <w:rPr>
        <w:rFonts w:ascii="Symbol" w:hAnsi="Symbol" w:hint="default"/>
      </w:rPr>
    </w:lvl>
    <w:lvl w:ilvl="7" w:tplc="040C0003" w:tentative="1">
      <w:start w:val="1"/>
      <w:numFmt w:val="bullet"/>
      <w:lvlText w:val="o"/>
      <w:lvlJc w:val="left"/>
      <w:pPr>
        <w:ind w:left="8040" w:hanging="360"/>
      </w:pPr>
      <w:rPr>
        <w:rFonts w:ascii="Courier New" w:hAnsi="Courier New" w:cs="Courier New" w:hint="default"/>
      </w:rPr>
    </w:lvl>
    <w:lvl w:ilvl="8" w:tplc="040C0005" w:tentative="1">
      <w:start w:val="1"/>
      <w:numFmt w:val="bullet"/>
      <w:lvlText w:val=""/>
      <w:lvlJc w:val="left"/>
      <w:pPr>
        <w:ind w:left="8760" w:hanging="360"/>
      </w:pPr>
      <w:rPr>
        <w:rFonts w:ascii="Wingdings" w:hAnsi="Wingdings" w:hint="default"/>
      </w:rPr>
    </w:lvl>
  </w:abstractNum>
  <w:abstractNum w:abstractNumId="20" w15:restartNumberingAfterBreak="0">
    <w:nsid w:val="680425EE"/>
    <w:multiLevelType w:val="hybridMultilevel"/>
    <w:tmpl w:val="87D224F4"/>
    <w:lvl w:ilvl="0" w:tplc="5748C79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1E23659"/>
    <w:multiLevelType w:val="hybridMultilevel"/>
    <w:tmpl w:val="136A5122"/>
    <w:lvl w:ilvl="0" w:tplc="47282760">
      <w:numFmt w:val="bullet"/>
      <w:lvlText w:val="•"/>
      <w:lvlJc w:val="left"/>
      <w:pPr>
        <w:ind w:left="2160" w:hanging="600"/>
      </w:pPr>
      <w:rPr>
        <w:rFonts w:ascii="Arial" w:eastAsia="Arial" w:hAnsi="Arial" w:cs="Aria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22" w15:restartNumberingAfterBreak="0">
    <w:nsid w:val="768A6A9E"/>
    <w:multiLevelType w:val="multilevel"/>
    <w:tmpl w:val="DACC41D4"/>
    <w:lvl w:ilvl="0">
      <w:start w:val="1"/>
      <w:numFmt w:val="bullet"/>
      <w:lvlText w:val=""/>
      <w:lvlJc w:val="left"/>
      <w:pPr>
        <w:tabs>
          <w:tab w:val="num" w:pos="5040"/>
        </w:tabs>
        <w:ind w:left="5040" w:hanging="360"/>
      </w:pPr>
      <w:rPr>
        <w:rFonts w:ascii="Symbol" w:hAnsi="Symbol" w:hint="default"/>
        <w:sz w:val="20"/>
      </w:rPr>
    </w:lvl>
    <w:lvl w:ilvl="1" w:tentative="1">
      <w:start w:val="1"/>
      <w:numFmt w:val="bullet"/>
      <w:lvlText w:val="o"/>
      <w:lvlJc w:val="left"/>
      <w:pPr>
        <w:tabs>
          <w:tab w:val="num" w:pos="5760"/>
        </w:tabs>
        <w:ind w:left="5760" w:hanging="360"/>
      </w:pPr>
      <w:rPr>
        <w:rFonts w:ascii="Courier New" w:hAnsi="Courier New" w:hint="default"/>
        <w:sz w:val="20"/>
      </w:rPr>
    </w:lvl>
    <w:lvl w:ilvl="2" w:tentative="1">
      <w:start w:val="1"/>
      <w:numFmt w:val="bullet"/>
      <w:lvlText w:val=""/>
      <w:lvlJc w:val="left"/>
      <w:pPr>
        <w:tabs>
          <w:tab w:val="num" w:pos="6480"/>
        </w:tabs>
        <w:ind w:left="6480" w:hanging="360"/>
      </w:pPr>
      <w:rPr>
        <w:rFonts w:ascii="Wingdings" w:hAnsi="Wingdings" w:hint="default"/>
        <w:sz w:val="20"/>
      </w:rPr>
    </w:lvl>
    <w:lvl w:ilvl="3" w:tentative="1">
      <w:start w:val="1"/>
      <w:numFmt w:val="bullet"/>
      <w:lvlText w:val=""/>
      <w:lvlJc w:val="left"/>
      <w:pPr>
        <w:tabs>
          <w:tab w:val="num" w:pos="7200"/>
        </w:tabs>
        <w:ind w:left="7200" w:hanging="360"/>
      </w:pPr>
      <w:rPr>
        <w:rFonts w:ascii="Wingdings" w:hAnsi="Wingdings" w:hint="default"/>
        <w:sz w:val="20"/>
      </w:rPr>
    </w:lvl>
    <w:lvl w:ilvl="4" w:tentative="1">
      <w:start w:val="1"/>
      <w:numFmt w:val="bullet"/>
      <w:lvlText w:val=""/>
      <w:lvlJc w:val="left"/>
      <w:pPr>
        <w:tabs>
          <w:tab w:val="num" w:pos="7920"/>
        </w:tabs>
        <w:ind w:left="7920" w:hanging="360"/>
      </w:pPr>
      <w:rPr>
        <w:rFonts w:ascii="Wingdings" w:hAnsi="Wingdings" w:hint="default"/>
        <w:sz w:val="20"/>
      </w:rPr>
    </w:lvl>
    <w:lvl w:ilvl="5" w:tentative="1">
      <w:start w:val="1"/>
      <w:numFmt w:val="bullet"/>
      <w:lvlText w:val=""/>
      <w:lvlJc w:val="left"/>
      <w:pPr>
        <w:tabs>
          <w:tab w:val="num" w:pos="8640"/>
        </w:tabs>
        <w:ind w:left="8640" w:hanging="360"/>
      </w:pPr>
      <w:rPr>
        <w:rFonts w:ascii="Wingdings" w:hAnsi="Wingdings" w:hint="default"/>
        <w:sz w:val="20"/>
      </w:rPr>
    </w:lvl>
    <w:lvl w:ilvl="6" w:tentative="1">
      <w:start w:val="1"/>
      <w:numFmt w:val="bullet"/>
      <w:lvlText w:val=""/>
      <w:lvlJc w:val="left"/>
      <w:pPr>
        <w:tabs>
          <w:tab w:val="num" w:pos="9360"/>
        </w:tabs>
        <w:ind w:left="9360" w:hanging="360"/>
      </w:pPr>
      <w:rPr>
        <w:rFonts w:ascii="Wingdings" w:hAnsi="Wingdings" w:hint="default"/>
        <w:sz w:val="20"/>
      </w:rPr>
    </w:lvl>
    <w:lvl w:ilvl="7" w:tentative="1">
      <w:start w:val="1"/>
      <w:numFmt w:val="bullet"/>
      <w:lvlText w:val=""/>
      <w:lvlJc w:val="left"/>
      <w:pPr>
        <w:tabs>
          <w:tab w:val="num" w:pos="10080"/>
        </w:tabs>
        <w:ind w:left="10080" w:hanging="360"/>
      </w:pPr>
      <w:rPr>
        <w:rFonts w:ascii="Wingdings" w:hAnsi="Wingdings" w:hint="default"/>
        <w:sz w:val="20"/>
      </w:rPr>
    </w:lvl>
    <w:lvl w:ilvl="8" w:tentative="1">
      <w:start w:val="1"/>
      <w:numFmt w:val="bullet"/>
      <w:lvlText w:val=""/>
      <w:lvlJc w:val="left"/>
      <w:pPr>
        <w:tabs>
          <w:tab w:val="num" w:pos="10800"/>
        </w:tabs>
        <w:ind w:left="10800" w:hanging="360"/>
      </w:pPr>
      <w:rPr>
        <w:rFonts w:ascii="Wingdings" w:hAnsi="Wingdings" w:hint="default"/>
        <w:sz w:val="20"/>
      </w:rPr>
    </w:lvl>
  </w:abstractNum>
  <w:abstractNum w:abstractNumId="23" w15:restartNumberingAfterBreak="0">
    <w:nsid w:val="771E1A4A"/>
    <w:multiLevelType w:val="hybridMultilevel"/>
    <w:tmpl w:val="89E8EE2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3"/>
  </w:num>
  <w:num w:numId="4">
    <w:abstractNumId w:val="23"/>
  </w:num>
  <w:num w:numId="5">
    <w:abstractNumId w:val="16"/>
  </w:num>
  <w:num w:numId="6">
    <w:abstractNumId w:val="18"/>
  </w:num>
  <w:num w:numId="7">
    <w:abstractNumId w:val="2"/>
  </w:num>
  <w:num w:numId="8">
    <w:abstractNumId w:val="15"/>
  </w:num>
  <w:num w:numId="9">
    <w:abstractNumId w:val="22"/>
  </w:num>
  <w:num w:numId="10">
    <w:abstractNumId w:val="11"/>
  </w:num>
  <w:num w:numId="11">
    <w:abstractNumId w:val="21"/>
  </w:num>
  <w:num w:numId="12">
    <w:abstractNumId w:val="17"/>
  </w:num>
  <w:num w:numId="13">
    <w:abstractNumId w:val="10"/>
  </w:num>
  <w:num w:numId="14">
    <w:abstractNumId w:val="6"/>
  </w:num>
  <w:num w:numId="15">
    <w:abstractNumId w:val="9"/>
  </w:num>
  <w:num w:numId="16">
    <w:abstractNumId w:val="19"/>
  </w:num>
  <w:num w:numId="17">
    <w:abstractNumId w:val="12"/>
  </w:num>
  <w:num w:numId="18">
    <w:abstractNumId w:val="7"/>
  </w:num>
  <w:num w:numId="19">
    <w:abstractNumId w:val="0"/>
  </w:num>
  <w:num w:numId="20">
    <w:abstractNumId w:val="1"/>
  </w:num>
  <w:num w:numId="21">
    <w:abstractNumId w:val="4"/>
  </w:num>
  <w:num w:numId="22">
    <w:abstractNumId w:val="8"/>
  </w:num>
  <w:num w:numId="23">
    <w:abstractNumId w:val="5"/>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49" style="mso-position-horizontal-relative:page" fillcolor="#addccf" stroke="f">
      <v:fill color="#addcc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11D"/>
    <w:rsid w:val="000011D5"/>
    <w:rsid w:val="00011B60"/>
    <w:rsid w:val="0001532D"/>
    <w:rsid w:val="0002690F"/>
    <w:rsid w:val="000369DA"/>
    <w:rsid w:val="00037673"/>
    <w:rsid w:val="000605F2"/>
    <w:rsid w:val="00061F39"/>
    <w:rsid w:val="00082672"/>
    <w:rsid w:val="000A280D"/>
    <w:rsid w:val="000A29F4"/>
    <w:rsid w:val="000A7127"/>
    <w:rsid w:val="000C000B"/>
    <w:rsid w:val="000C6879"/>
    <w:rsid w:val="000D3015"/>
    <w:rsid w:val="000D6D6B"/>
    <w:rsid w:val="000D7A9D"/>
    <w:rsid w:val="000E197B"/>
    <w:rsid w:val="000F03D4"/>
    <w:rsid w:val="00113874"/>
    <w:rsid w:val="00114DA2"/>
    <w:rsid w:val="00120693"/>
    <w:rsid w:val="00121FFB"/>
    <w:rsid w:val="00127CD0"/>
    <w:rsid w:val="00135815"/>
    <w:rsid w:val="0014159E"/>
    <w:rsid w:val="00143530"/>
    <w:rsid w:val="00152863"/>
    <w:rsid w:val="00152E92"/>
    <w:rsid w:val="001531B3"/>
    <w:rsid w:val="00153DB8"/>
    <w:rsid w:val="00166AD5"/>
    <w:rsid w:val="00170DDA"/>
    <w:rsid w:val="001710C7"/>
    <w:rsid w:val="00174683"/>
    <w:rsid w:val="00181CA4"/>
    <w:rsid w:val="001907FD"/>
    <w:rsid w:val="00194A8F"/>
    <w:rsid w:val="00194FDD"/>
    <w:rsid w:val="00197262"/>
    <w:rsid w:val="001A271F"/>
    <w:rsid w:val="001A2B11"/>
    <w:rsid w:val="001A4A0E"/>
    <w:rsid w:val="001D7A3A"/>
    <w:rsid w:val="001E55DF"/>
    <w:rsid w:val="001E5BF7"/>
    <w:rsid w:val="001F3719"/>
    <w:rsid w:val="001F4AC5"/>
    <w:rsid w:val="001F65B3"/>
    <w:rsid w:val="0021270F"/>
    <w:rsid w:val="0021390B"/>
    <w:rsid w:val="00214F8E"/>
    <w:rsid w:val="00217D4A"/>
    <w:rsid w:val="00226F79"/>
    <w:rsid w:val="0022782E"/>
    <w:rsid w:val="002327D6"/>
    <w:rsid w:val="00240DEA"/>
    <w:rsid w:val="00242138"/>
    <w:rsid w:val="0025219B"/>
    <w:rsid w:val="00257258"/>
    <w:rsid w:val="00275C3B"/>
    <w:rsid w:val="002778DD"/>
    <w:rsid w:val="00290396"/>
    <w:rsid w:val="00290B3E"/>
    <w:rsid w:val="002958D5"/>
    <w:rsid w:val="002B18F5"/>
    <w:rsid w:val="002C03B1"/>
    <w:rsid w:val="002C6A8E"/>
    <w:rsid w:val="002D46EE"/>
    <w:rsid w:val="002D5C80"/>
    <w:rsid w:val="002E74EA"/>
    <w:rsid w:val="002E7EE7"/>
    <w:rsid w:val="002F3951"/>
    <w:rsid w:val="002F5F41"/>
    <w:rsid w:val="0030149F"/>
    <w:rsid w:val="003017FB"/>
    <w:rsid w:val="0031746B"/>
    <w:rsid w:val="00321D5A"/>
    <w:rsid w:val="00322D76"/>
    <w:rsid w:val="00322D7E"/>
    <w:rsid w:val="003234E8"/>
    <w:rsid w:val="00323C80"/>
    <w:rsid w:val="003254CE"/>
    <w:rsid w:val="003336C8"/>
    <w:rsid w:val="00334108"/>
    <w:rsid w:val="00340C6D"/>
    <w:rsid w:val="0035701F"/>
    <w:rsid w:val="00361256"/>
    <w:rsid w:val="0036323B"/>
    <w:rsid w:val="00384A74"/>
    <w:rsid w:val="003A1650"/>
    <w:rsid w:val="003A678D"/>
    <w:rsid w:val="003A774E"/>
    <w:rsid w:val="003B1A81"/>
    <w:rsid w:val="003B1AE1"/>
    <w:rsid w:val="003C2D96"/>
    <w:rsid w:val="003E338B"/>
    <w:rsid w:val="003E41CA"/>
    <w:rsid w:val="003F64C5"/>
    <w:rsid w:val="004026C4"/>
    <w:rsid w:val="00402B4E"/>
    <w:rsid w:val="0040464B"/>
    <w:rsid w:val="00406602"/>
    <w:rsid w:val="0041022C"/>
    <w:rsid w:val="004232D7"/>
    <w:rsid w:val="00444236"/>
    <w:rsid w:val="00446199"/>
    <w:rsid w:val="004465CC"/>
    <w:rsid w:val="00447CFC"/>
    <w:rsid w:val="0045028D"/>
    <w:rsid w:val="00454A45"/>
    <w:rsid w:val="00457200"/>
    <w:rsid w:val="004607AE"/>
    <w:rsid w:val="00461807"/>
    <w:rsid w:val="00483BEF"/>
    <w:rsid w:val="00487102"/>
    <w:rsid w:val="00492C69"/>
    <w:rsid w:val="004A29A2"/>
    <w:rsid w:val="004A5BA0"/>
    <w:rsid w:val="004B521A"/>
    <w:rsid w:val="004B525D"/>
    <w:rsid w:val="004B71ED"/>
    <w:rsid w:val="004C5297"/>
    <w:rsid w:val="004D5B42"/>
    <w:rsid w:val="004D771D"/>
    <w:rsid w:val="004E5010"/>
    <w:rsid w:val="004E52C2"/>
    <w:rsid w:val="004F723F"/>
    <w:rsid w:val="00506517"/>
    <w:rsid w:val="0051628D"/>
    <w:rsid w:val="0052584A"/>
    <w:rsid w:val="005339D4"/>
    <w:rsid w:val="005554CD"/>
    <w:rsid w:val="0055657C"/>
    <w:rsid w:val="00560EA5"/>
    <w:rsid w:val="00574F73"/>
    <w:rsid w:val="00577D41"/>
    <w:rsid w:val="00581BD5"/>
    <w:rsid w:val="005871BB"/>
    <w:rsid w:val="005954C8"/>
    <w:rsid w:val="005A32B1"/>
    <w:rsid w:val="005A3E0B"/>
    <w:rsid w:val="005B0DAA"/>
    <w:rsid w:val="005B1CC6"/>
    <w:rsid w:val="005B2E1E"/>
    <w:rsid w:val="005B6682"/>
    <w:rsid w:val="005C7ECF"/>
    <w:rsid w:val="005D1E23"/>
    <w:rsid w:val="005D52FA"/>
    <w:rsid w:val="005F04C3"/>
    <w:rsid w:val="005F6B19"/>
    <w:rsid w:val="00602368"/>
    <w:rsid w:val="00613306"/>
    <w:rsid w:val="00620A11"/>
    <w:rsid w:val="006237C7"/>
    <w:rsid w:val="0064257E"/>
    <w:rsid w:val="00653760"/>
    <w:rsid w:val="0065588E"/>
    <w:rsid w:val="00670903"/>
    <w:rsid w:val="00684B98"/>
    <w:rsid w:val="00691111"/>
    <w:rsid w:val="0069185C"/>
    <w:rsid w:val="00691BA1"/>
    <w:rsid w:val="00693DB1"/>
    <w:rsid w:val="006A1F65"/>
    <w:rsid w:val="006A2DEC"/>
    <w:rsid w:val="006A4DCA"/>
    <w:rsid w:val="006A7223"/>
    <w:rsid w:val="006B1A6D"/>
    <w:rsid w:val="006B2C95"/>
    <w:rsid w:val="006C31FD"/>
    <w:rsid w:val="006D3135"/>
    <w:rsid w:val="006E0ACC"/>
    <w:rsid w:val="006E50EC"/>
    <w:rsid w:val="006F0093"/>
    <w:rsid w:val="006F0EE7"/>
    <w:rsid w:val="00713A3C"/>
    <w:rsid w:val="007146E7"/>
    <w:rsid w:val="00720DF0"/>
    <w:rsid w:val="00724AC7"/>
    <w:rsid w:val="00726165"/>
    <w:rsid w:val="007278A6"/>
    <w:rsid w:val="0073187C"/>
    <w:rsid w:val="0073557B"/>
    <w:rsid w:val="00742037"/>
    <w:rsid w:val="00743086"/>
    <w:rsid w:val="007512A2"/>
    <w:rsid w:val="00754FBE"/>
    <w:rsid w:val="007661ED"/>
    <w:rsid w:val="0077252D"/>
    <w:rsid w:val="007748F2"/>
    <w:rsid w:val="00785390"/>
    <w:rsid w:val="00786653"/>
    <w:rsid w:val="00790287"/>
    <w:rsid w:val="00794246"/>
    <w:rsid w:val="00797770"/>
    <w:rsid w:val="007977DF"/>
    <w:rsid w:val="007A3294"/>
    <w:rsid w:val="007B2376"/>
    <w:rsid w:val="007B39FE"/>
    <w:rsid w:val="007E4F52"/>
    <w:rsid w:val="007F679A"/>
    <w:rsid w:val="007F7536"/>
    <w:rsid w:val="008028C7"/>
    <w:rsid w:val="008050B2"/>
    <w:rsid w:val="008071D2"/>
    <w:rsid w:val="00820517"/>
    <w:rsid w:val="008252EA"/>
    <w:rsid w:val="008258E8"/>
    <w:rsid w:val="00826464"/>
    <w:rsid w:val="00831ABC"/>
    <w:rsid w:val="00833884"/>
    <w:rsid w:val="008532CC"/>
    <w:rsid w:val="00856F9E"/>
    <w:rsid w:val="008611AC"/>
    <w:rsid w:val="008777F3"/>
    <w:rsid w:val="00894F8A"/>
    <w:rsid w:val="00895637"/>
    <w:rsid w:val="008958BA"/>
    <w:rsid w:val="008A1601"/>
    <w:rsid w:val="008A2321"/>
    <w:rsid w:val="008A390A"/>
    <w:rsid w:val="008A5EC5"/>
    <w:rsid w:val="008B58B2"/>
    <w:rsid w:val="008C0251"/>
    <w:rsid w:val="008D12AB"/>
    <w:rsid w:val="008D65F3"/>
    <w:rsid w:val="008E0440"/>
    <w:rsid w:val="00903F5F"/>
    <w:rsid w:val="00904B92"/>
    <w:rsid w:val="0090583F"/>
    <w:rsid w:val="00906EA0"/>
    <w:rsid w:val="0091259A"/>
    <w:rsid w:val="009206E9"/>
    <w:rsid w:val="009312FD"/>
    <w:rsid w:val="00942720"/>
    <w:rsid w:val="00946EE0"/>
    <w:rsid w:val="0095469B"/>
    <w:rsid w:val="00954C4E"/>
    <w:rsid w:val="00956AD0"/>
    <w:rsid w:val="00963CEC"/>
    <w:rsid w:val="009663AE"/>
    <w:rsid w:val="00982142"/>
    <w:rsid w:val="00984154"/>
    <w:rsid w:val="009854CD"/>
    <w:rsid w:val="00992A3F"/>
    <w:rsid w:val="009B1410"/>
    <w:rsid w:val="009B6CB6"/>
    <w:rsid w:val="009D0CBD"/>
    <w:rsid w:val="009D2EE5"/>
    <w:rsid w:val="009D3F73"/>
    <w:rsid w:val="009E2C74"/>
    <w:rsid w:val="009F0339"/>
    <w:rsid w:val="009F45F4"/>
    <w:rsid w:val="009F50D8"/>
    <w:rsid w:val="00A01F45"/>
    <w:rsid w:val="00A170C4"/>
    <w:rsid w:val="00A17939"/>
    <w:rsid w:val="00A25564"/>
    <w:rsid w:val="00A33E5B"/>
    <w:rsid w:val="00A369AB"/>
    <w:rsid w:val="00A4762F"/>
    <w:rsid w:val="00A64A49"/>
    <w:rsid w:val="00A732E0"/>
    <w:rsid w:val="00AB0CDD"/>
    <w:rsid w:val="00AB2B92"/>
    <w:rsid w:val="00AD1B3E"/>
    <w:rsid w:val="00AD7B98"/>
    <w:rsid w:val="00AF1985"/>
    <w:rsid w:val="00AF7398"/>
    <w:rsid w:val="00B01237"/>
    <w:rsid w:val="00B04A96"/>
    <w:rsid w:val="00B04E95"/>
    <w:rsid w:val="00B127A4"/>
    <w:rsid w:val="00B233FD"/>
    <w:rsid w:val="00B24703"/>
    <w:rsid w:val="00B4289A"/>
    <w:rsid w:val="00B56905"/>
    <w:rsid w:val="00B60AFD"/>
    <w:rsid w:val="00B64B56"/>
    <w:rsid w:val="00B666E9"/>
    <w:rsid w:val="00B86329"/>
    <w:rsid w:val="00B868F5"/>
    <w:rsid w:val="00B90A8A"/>
    <w:rsid w:val="00B90AEF"/>
    <w:rsid w:val="00B91536"/>
    <w:rsid w:val="00B91BAC"/>
    <w:rsid w:val="00BA01A1"/>
    <w:rsid w:val="00BA26A6"/>
    <w:rsid w:val="00BA39A6"/>
    <w:rsid w:val="00BA47B4"/>
    <w:rsid w:val="00BA71E7"/>
    <w:rsid w:val="00BC4EDB"/>
    <w:rsid w:val="00BD0339"/>
    <w:rsid w:val="00BD65A4"/>
    <w:rsid w:val="00BE3D42"/>
    <w:rsid w:val="00BE529B"/>
    <w:rsid w:val="00BE5822"/>
    <w:rsid w:val="00C0011D"/>
    <w:rsid w:val="00C013E3"/>
    <w:rsid w:val="00C030A3"/>
    <w:rsid w:val="00C41557"/>
    <w:rsid w:val="00C5177E"/>
    <w:rsid w:val="00C54067"/>
    <w:rsid w:val="00C57BEC"/>
    <w:rsid w:val="00C60BAB"/>
    <w:rsid w:val="00C728FC"/>
    <w:rsid w:val="00C75315"/>
    <w:rsid w:val="00C816E4"/>
    <w:rsid w:val="00C958FD"/>
    <w:rsid w:val="00C977D2"/>
    <w:rsid w:val="00CB5FCE"/>
    <w:rsid w:val="00CB6A04"/>
    <w:rsid w:val="00CB6DF9"/>
    <w:rsid w:val="00CC0CE6"/>
    <w:rsid w:val="00CC100F"/>
    <w:rsid w:val="00CC4473"/>
    <w:rsid w:val="00CD1E21"/>
    <w:rsid w:val="00CD44A2"/>
    <w:rsid w:val="00CE683A"/>
    <w:rsid w:val="00D031B4"/>
    <w:rsid w:val="00D05B16"/>
    <w:rsid w:val="00D06139"/>
    <w:rsid w:val="00D0725E"/>
    <w:rsid w:val="00D10760"/>
    <w:rsid w:val="00D13F34"/>
    <w:rsid w:val="00D149B7"/>
    <w:rsid w:val="00D155F7"/>
    <w:rsid w:val="00D15FC5"/>
    <w:rsid w:val="00D21F86"/>
    <w:rsid w:val="00D225A4"/>
    <w:rsid w:val="00D415B2"/>
    <w:rsid w:val="00D50870"/>
    <w:rsid w:val="00D52A32"/>
    <w:rsid w:val="00D56D7C"/>
    <w:rsid w:val="00D62DD1"/>
    <w:rsid w:val="00D63E0B"/>
    <w:rsid w:val="00D71AD5"/>
    <w:rsid w:val="00D73945"/>
    <w:rsid w:val="00D82850"/>
    <w:rsid w:val="00D83B93"/>
    <w:rsid w:val="00D92295"/>
    <w:rsid w:val="00D92486"/>
    <w:rsid w:val="00D933AF"/>
    <w:rsid w:val="00DA1933"/>
    <w:rsid w:val="00DB220A"/>
    <w:rsid w:val="00DB2B7D"/>
    <w:rsid w:val="00DC1EE1"/>
    <w:rsid w:val="00DC4EFD"/>
    <w:rsid w:val="00DC4FF7"/>
    <w:rsid w:val="00DD0473"/>
    <w:rsid w:val="00DD25FA"/>
    <w:rsid w:val="00DD617C"/>
    <w:rsid w:val="00DD68B2"/>
    <w:rsid w:val="00E061DA"/>
    <w:rsid w:val="00E103CD"/>
    <w:rsid w:val="00E12EE8"/>
    <w:rsid w:val="00E14FD1"/>
    <w:rsid w:val="00E1613C"/>
    <w:rsid w:val="00E16710"/>
    <w:rsid w:val="00E25E71"/>
    <w:rsid w:val="00E42D4F"/>
    <w:rsid w:val="00E42E78"/>
    <w:rsid w:val="00E45028"/>
    <w:rsid w:val="00E54F11"/>
    <w:rsid w:val="00E568BB"/>
    <w:rsid w:val="00E742B7"/>
    <w:rsid w:val="00E769EF"/>
    <w:rsid w:val="00E812A5"/>
    <w:rsid w:val="00E83B94"/>
    <w:rsid w:val="00E841F4"/>
    <w:rsid w:val="00E84896"/>
    <w:rsid w:val="00E85DC8"/>
    <w:rsid w:val="00E875D6"/>
    <w:rsid w:val="00E96C1E"/>
    <w:rsid w:val="00E97F1A"/>
    <w:rsid w:val="00EC782F"/>
    <w:rsid w:val="00EC79B4"/>
    <w:rsid w:val="00ED04AA"/>
    <w:rsid w:val="00ED3C6A"/>
    <w:rsid w:val="00ED3D91"/>
    <w:rsid w:val="00F01EBD"/>
    <w:rsid w:val="00F12A69"/>
    <w:rsid w:val="00F13C1D"/>
    <w:rsid w:val="00F27F73"/>
    <w:rsid w:val="00F304CD"/>
    <w:rsid w:val="00F31073"/>
    <w:rsid w:val="00F361D3"/>
    <w:rsid w:val="00F36E63"/>
    <w:rsid w:val="00F46803"/>
    <w:rsid w:val="00F519BB"/>
    <w:rsid w:val="00F570E6"/>
    <w:rsid w:val="00F7062A"/>
    <w:rsid w:val="00F73CF9"/>
    <w:rsid w:val="00F77F75"/>
    <w:rsid w:val="00F80C3C"/>
    <w:rsid w:val="00F839B9"/>
    <w:rsid w:val="00F953C3"/>
    <w:rsid w:val="00FC0A2D"/>
    <w:rsid w:val="00FC1E23"/>
    <w:rsid w:val="00FE0655"/>
    <w:rsid w:val="00FE36A6"/>
    <w:rsid w:val="00FE37DF"/>
    <w:rsid w:val="00FF42D7"/>
    <w:rsid w:val="00FF4B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 fillcolor="#addccf" stroke="f">
      <v:fill color="#addccf"/>
      <v:stroke on="f"/>
    </o:shapedefaults>
    <o:shapelayout v:ext="edit">
      <o:idmap v:ext="edit" data="1"/>
    </o:shapelayout>
  </w:shapeDefaults>
  <w:decimalSymbol w:val=","/>
  <w:listSeparator w:val=";"/>
  <w14:docId w14:val="123E62DB"/>
  <w15:docId w15:val="{AE272AC9-1D2B-468C-905E-734F21656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473"/>
    <w:rPr>
      <w:rFonts w:ascii="Arial" w:eastAsia="Arial" w:hAnsi="Arial" w:cs="Arial"/>
      <w:lang w:val="fr-FR" w:eastAsia="fr-FR" w:bidi="fr-FR"/>
    </w:rPr>
  </w:style>
  <w:style w:type="paragraph" w:styleId="Titre1">
    <w:name w:val="heading 1"/>
    <w:basedOn w:val="Normal"/>
    <w:uiPriority w:val="9"/>
    <w:qFormat/>
    <w:rsid w:val="00CC4473"/>
    <w:pPr>
      <w:ind w:left="3161"/>
      <w:jc w:val="both"/>
      <w:outlineLvl w:val="0"/>
    </w:pPr>
    <w:rPr>
      <w:rFonts w:ascii="Times New Roman" w:eastAsia="Times New Roman" w:hAnsi="Times New Roman" w:cs="Times New Roman"/>
      <w:b/>
      <w:bCs/>
      <w:sz w:val="44"/>
      <w:szCs w:val="44"/>
    </w:rPr>
  </w:style>
  <w:style w:type="paragraph" w:styleId="Titre2">
    <w:name w:val="heading 2"/>
    <w:basedOn w:val="Normal"/>
    <w:uiPriority w:val="9"/>
    <w:unhideWhenUsed/>
    <w:qFormat/>
    <w:rsid w:val="00CC4473"/>
    <w:pPr>
      <w:spacing w:before="19"/>
      <w:ind w:left="948" w:right="744"/>
      <w:jc w:val="center"/>
      <w:outlineLvl w:val="1"/>
    </w:pPr>
    <w:rPr>
      <w:sz w:val="38"/>
      <w:szCs w:val="38"/>
    </w:rPr>
  </w:style>
  <w:style w:type="paragraph" w:styleId="Titre3">
    <w:name w:val="heading 3"/>
    <w:basedOn w:val="Normal"/>
    <w:uiPriority w:val="9"/>
    <w:unhideWhenUsed/>
    <w:qFormat/>
    <w:rsid w:val="00CC4473"/>
    <w:pPr>
      <w:spacing w:line="241" w:lineRule="exact"/>
      <w:ind w:left="3161"/>
      <w:jc w:val="both"/>
      <w:outlineLvl w:val="2"/>
    </w:pPr>
    <w:rPr>
      <w:b/>
      <w:bCs/>
    </w:rPr>
  </w:style>
  <w:style w:type="paragraph" w:styleId="Titre4">
    <w:name w:val="heading 4"/>
    <w:basedOn w:val="Normal"/>
    <w:next w:val="Normal"/>
    <w:link w:val="Titre4Car"/>
    <w:uiPriority w:val="9"/>
    <w:semiHidden/>
    <w:unhideWhenUsed/>
    <w:qFormat/>
    <w:rsid w:val="001A4A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CC4473"/>
    <w:tblPr>
      <w:tblInd w:w="0" w:type="dxa"/>
      <w:tblCellMar>
        <w:top w:w="0" w:type="dxa"/>
        <w:left w:w="0" w:type="dxa"/>
        <w:bottom w:w="0" w:type="dxa"/>
        <w:right w:w="0" w:type="dxa"/>
      </w:tblCellMar>
    </w:tblPr>
  </w:style>
  <w:style w:type="paragraph" w:styleId="Corpsdetexte">
    <w:name w:val="Body Text"/>
    <w:basedOn w:val="Normal"/>
    <w:uiPriority w:val="1"/>
    <w:qFormat/>
    <w:rsid w:val="00CC4473"/>
  </w:style>
  <w:style w:type="paragraph" w:styleId="Paragraphedeliste">
    <w:name w:val="List Paragraph"/>
    <w:basedOn w:val="Normal"/>
    <w:uiPriority w:val="34"/>
    <w:qFormat/>
    <w:rsid w:val="00CC4473"/>
  </w:style>
  <w:style w:type="paragraph" w:customStyle="1" w:styleId="TableParagraph">
    <w:name w:val="Table Paragraph"/>
    <w:basedOn w:val="Normal"/>
    <w:uiPriority w:val="1"/>
    <w:qFormat/>
    <w:rsid w:val="00CC4473"/>
  </w:style>
  <w:style w:type="paragraph" w:styleId="Textedebulles">
    <w:name w:val="Balloon Text"/>
    <w:basedOn w:val="Normal"/>
    <w:link w:val="TextedebullesCar"/>
    <w:uiPriority w:val="99"/>
    <w:semiHidden/>
    <w:unhideWhenUsed/>
    <w:rsid w:val="00D031B4"/>
    <w:pPr>
      <w:widowControl/>
      <w:autoSpaceDE/>
      <w:autoSpaceDN/>
    </w:pPr>
    <w:rPr>
      <w:rFonts w:ascii="Segoe UI" w:eastAsiaTheme="minorHAnsi" w:hAnsi="Segoe UI" w:cs="Segoe UI"/>
      <w:sz w:val="18"/>
      <w:szCs w:val="18"/>
      <w:lang w:eastAsia="en-US" w:bidi="ar-SA"/>
    </w:rPr>
  </w:style>
  <w:style w:type="character" w:customStyle="1" w:styleId="TextedebullesCar">
    <w:name w:val="Texte de bulles Car"/>
    <w:basedOn w:val="Policepardfaut"/>
    <w:link w:val="Textedebulles"/>
    <w:uiPriority w:val="99"/>
    <w:semiHidden/>
    <w:rsid w:val="00D031B4"/>
    <w:rPr>
      <w:rFonts w:ascii="Segoe UI" w:hAnsi="Segoe UI" w:cs="Segoe UI"/>
      <w:sz w:val="18"/>
      <w:szCs w:val="18"/>
      <w:lang w:val="fr-FR"/>
    </w:rPr>
  </w:style>
  <w:style w:type="paragraph" w:customStyle="1" w:styleId="p1">
    <w:name w:val="p1"/>
    <w:basedOn w:val="Normal"/>
    <w:rsid w:val="008777F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Sansinterligne">
    <w:name w:val="No Spacing"/>
    <w:uiPriority w:val="1"/>
    <w:qFormat/>
    <w:rsid w:val="008777F3"/>
    <w:rPr>
      <w:rFonts w:ascii="Arial" w:eastAsia="Arial" w:hAnsi="Arial" w:cs="Arial"/>
      <w:lang w:val="fr-FR" w:eastAsia="fr-FR" w:bidi="fr-FR"/>
    </w:rPr>
  </w:style>
  <w:style w:type="character" w:customStyle="1" w:styleId="Titre4Car">
    <w:name w:val="Titre 4 Car"/>
    <w:basedOn w:val="Policepardfaut"/>
    <w:link w:val="Titre4"/>
    <w:uiPriority w:val="9"/>
    <w:semiHidden/>
    <w:rsid w:val="001A4A0E"/>
    <w:rPr>
      <w:rFonts w:asciiTheme="majorHAnsi" w:eastAsiaTheme="majorEastAsia" w:hAnsiTheme="majorHAnsi" w:cstheme="majorBidi"/>
      <w:i/>
      <w:iCs/>
      <w:color w:val="365F91" w:themeColor="accent1" w:themeShade="BF"/>
      <w:lang w:val="fr-FR" w:eastAsia="fr-FR" w:bidi="fr-FR"/>
    </w:rPr>
  </w:style>
  <w:style w:type="character" w:customStyle="1" w:styleId="apple-converted-space">
    <w:name w:val="apple-converted-space"/>
    <w:basedOn w:val="Policepardfaut"/>
    <w:rsid w:val="001A4A0E"/>
  </w:style>
  <w:style w:type="paragraph" w:customStyle="1" w:styleId="p5">
    <w:name w:val="p5"/>
    <w:basedOn w:val="Normal"/>
    <w:rsid w:val="001A4A0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Policepardfaut"/>
    <w:rsid w:val="001A4A0E"/>
  </w:style>
  <w:style w:type="paragraph" w:customStyle="1" w:styleId="p4">
    <w:name w:val="p4"/>
    <w:basedOn w:val="Normal"/>
    <w:rsid w:val="001A4A0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lev">
    <w:name w:val="Strong"/>
    <w:basedOn w:val="Policepardfaut"/>
    <w:uiPriority w:val="22"/>
    <w:qFormat/>
    <w:rsid w:val="00FE37DF"/>
    <w:rPr>
      <w:b/>
      <w:bCs/>
    </w:rPr>
  </w:style>
  <w:style w:type="character" w:styleId="Lienhypertexte">
    <w:name w:val="Hyperlink"/>
    <w:basedOn w:val="Policepardfaut"/>
    <w:uiPriority w:val="99"/>
    <w:unhideWhenUsed/>
    <w:rsid w:val="00F46803"/>
    <w:rPr>
      <w:color w:val="0000FF" w:themeColor="hyperlink"/>
      <w:u w:val="single"/>
    </w:rPr>
  </w:style>
  <w:style w:type="paragraph" w:styleId="NormalWeb">
    <w:name w:val="Normal (Web)"/>
    <w:basedOn w:val="Normal"/>
    <w:uiPriority w:val="99"/>
    <w:unhideWhenUsed/>
    <w:rsid w:val="00E42E7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Marquedecommentaire">
    <w:name w:val="annotation reference"/>
    <w:basedOn w:val="Policepardfaut"/>
    <w:uiPriority w:val="99"/>
    <w:semiHidden/>
    <w:unhideWhenUsed/>
    <w:rsid w:val="003A678D"/>
    <w:rPr>
      <w:sz w:val="16"/>
      <w:szCs w:val="16"/>
    </w:rPr>
  </w:style>
  <w:style w:type="paragraph" w:styleId="Commentaire">
    <w:name w:val="annotation text"/>
    <w:basedOn w:val="Normal"/>
    <w:link w:val="CommentaireCar"/>
    <w:uiPriority w:val="99"/>
    <w:unhideWhenUsed/>
    <w:rsid w:val="003A678D"/>
    <w:rPr>
      <w:sz w:val="20"/>
      <w:szCs w:val="20"/>
    </w:rPr>
  </w:style>
  <w:style w:type="character" w:customStyle="1" w:styleId="CommentaireCar">
    <w:name w:val="Commentaire Car"/>
    <w:basedOn w:val="Policepardfaut"/>
    <w:link w:val="Commentaire"/>
    <w:uiPriority w:val="99"/>
    <w:rsid w:val="003A678D"/>
    <w:rPr>
      <w:rFonts w:ascii="Arial" w:eastAsia="Arial" w:hAnsi="Arial" w:cs="Arial"/>
      <w:sz w:val="20"/>
      <w:szCs w:val="20"/>
      <w:lang w:val="fr-FR" w:eastAsia="fr-FR" w:bidi="fr-FR"/>
    </w:rPr>
  </w:style>
  <w:style w:type="paragraph" w:styleId="Objetducommentaire">
    <w:name w:val="annotation subject"/>
    <w:basedOn w:val="Commentaire"/>
    <w:next w:val="Commentaire"/>
    <w:link w:val="ObjetducommentaireCar"/>
    <w:uiPriority w:val="99"/>
    <w:semiHidden/>
    <w:unhideWhenUsed/>
    <w:rsid w:val="003A678D"/>
    <w:rPr>
      <w:b/>
      <w:bCs/>
    </w:rPr>
  </w:style>
  <w:style w:type="character" w:customStyle="1" w:styleId="ObjetducommentaireCar">
    <w:name w:val="Objet du commentaire Car"/>
    <w:basedOn w:val="CommentaireCar"/>
    <w:link w:val="Objetducommentaire"/>
    <w:uiPriority w:val="99"/>
    <w:semiHidden/>
    <w:rsid w:val="003A678D"/>
    <w:rPr>
      <w:rFonts w:ascii="Arial" w:eastAsia="Arial" w:hAnsi="Arial" w:cs="Arial"/>
      <w:b/>
      <w:bCs/>
      <w:sz w:val="20"/>
      <w:szCs w:val="20"/>
      <w:lang w:val="fr-FR" w:eastAsia="fr-FR" w:bidi="fr-FR"/>
    </w:rPr>
  </w:style>
  <w:style w:type="paragraph" w:styleId="En-tte">
    <w:name w:val="header"/>
    <w:basedOn w:val="Normal"/>
    <w:link w:val="En-tteCar"/>
    <w:uiPriority w:val="99"/>
    <w:unhideWhenUsed/>
    <w:rsid w:val="00B60AFD"/>
    <w:pPr>
      <w:tabs>
        <w:tab w:val="center" w:pos="4536"/>
        <w:tab w:val="right" w:pos="9072"/>
      </w:tabs>
    </w:pPr>
  </w:style>
  <w:style w:type="character" w:customStyle="1" w:styleId="En-tteCar">
    <w:name w:val="En-tête Car"/>
    <w:basedOn w:val="Policepardfaut"/>
    <w:link w:val="En-tte"/>
    <w:uiPriority w:val="99"/>
    <w:rsid w:val="00B60AFD"/>
    <w:rPr>
      <w:rFonts w:ascii="Arial" w:eastAsia="Arial" w:hAnsi="Arial" w:cs="Arial"/>
      <w:lang w:val="fr-FR" w:eastAsia="fr-FR" w:bidi="fr-FR"/>
    </w:rPr>
  </w:style>
  <w:style w:type="paragraph" w:styleId="Pieddepage">
    <w:name w:val="footer"/>
    <w:basedOn w:val="Normal"/>
    <w:link w:val="PieddepageCar"/>
    <w:uiPriority w:val="99"/>
    <w:unhideWhenUsed/>
    <w:rsid w:val="00B60AFD"/>
    <w:pPr>
      <w:tabs>
        <w:tab w:val="center" w:pos="4536"/>
        <w:tab w:val="right" w:pos="9072"/>
      </w:tabs>
    </w:pPr>
  </w:style>
  <w:style w:type="character" w:customStyle="1" w:styleId="PieddepageCar">
    <w:name w:val="Pied de page Car"/>
    <w:basedOn w:val="Policepardfaut"/>
    <w:link w:val="Pieddepage"/>
    <w:uiPriority w:val="99"/>
    <w:rsid w:val="00B60AFD"/>
    <w:rPr>
      <w:rFonts w:ascii="Arial" w:eastAsia="Arial" w:hAnsi="Arial" w:cs="Arial"/>
      <w:lang w:val="fr-FR" w:eastAsia="fr-FR" w:bidi="fr-FR"/>
    </w:rPr>
  </w:style>
  <w:style w:type="paragraph" w:styleId="Textebrut">
    <w:name w:val="Plain Text"/>
    <w:basedOn w:val="Normal"/>
    <w:link w:val="TextebrutCar"/>
    <w:uiPriority w:val="99"/>
    <w:semiHidden/>
    <w:unhideWhenUsed/>
    <w:rsid w:val="00895637"/>
    <w:pPr>
      <w:widowControl/>
      <w:autoSpaceDE/>
      <w:autoSpaceDN/>
    </w:pPr>
    <w:rPr>
      <w:rFonts w:ascii="Calibri" w:eastAsiaTheme="minorHAnsi" w:hAnsi="Calibri" w:cstheme="minorBidi"/>
      <w:szCs w:val="21"/>
      <w:lang w:eastAsia="en-US" w:bidi="ar-SA"/>
    </w:rPr>
  </w:style>
  <w:style w:type="character" w:customStyle="1" w:styleId="TextebrutCar">
    <w:name w:val="Texte brut Car"/>
    <w:basedOn w:val="Policepardfaut"/>
    <w:link w:val="Textebrut"/>
    <w:uiPriority w:val="99"/>
    <w:semiHidden/>
    <w:rsid w:val="00895637"/>
    <w:rPr>
      <w:rFonts w:ascii="Calibri" w:hAnsi="Calibri"/>
      <w:szCs w:val="21"/>
      <w:lang w:val="fr-FR"/>
    </w:rPr>
  </w:style>
  <w:style w:type="paragraph" w:customStyle="1" w:styleId="Paragraphestandard">
    <w:name w:val="[Paragraphe standard]"/>
    <w:basedOn w:val="Normal"/>
    <w:uiPriority w:val="99"/>
    <w:rsid w:val="00461807"/>
    <w:pPr>
      <w:widowControl/>
      <w:adjustRightInd w:val="0"/>
      <w:spacing w:line="288" w:lineRule="auto"/>
      <w:textAlignment w:val="center"/>
    </w:pPr>
    <w:rPr>
      <w:rFonts w:ascii="Minion Pro" w:eastAsiaTheme="minorHAnsi" w:hAnsi="Minion Pro" w:cs="Minion Pro"/>
      <w:color w:val="000000"/>
      <w:sz w:val="24"/>
      <w:szCs w:val="24"/>
      <w:lang w:eastAsia="en-US" w:bidi="ar-SA"/>
    </w:rPr>
  </w:style>
  <w:style w:type="character" w:customStyle="1" w:styleId="Mentionnonrsolue1">
    <w:name w:val="Mention non résolue1"/>
    <w:basedOn w:val="Policepardfaut"/>
    <w:uiPriority w:val="99"/>
    <w:semiHidden/>
    <w:unhideWhenUsed/>
    <w:rsid w:val="00461807"/>
    <w:rPr>
      <w:color w:val="605E5C"/>
      <w:shd w:val="clear" w:color="auto" w:fill="E1DFDD"/>
    </w:rPr>
  </w:style>
  <w:style w:type="character" w:styleId="Lienhypertextesuivivisit">
    <w:name w:val="FollowedHyperlink"/>
    <w:basedOn w:val="Policepardfaut"/>
    <w:uiPriority w:val="99"/>
    <w:semiHidden/>
    <w:unhideWhenUsed/>
    <w:rsid w:val="00754FBE"/>
    <w:rPr>
      <w:color w:val="800080" w:themeColor="followedHyperlink"/>
      <w:u w:val="single"/>
    </w:rPr>
  </w:style>
  <w:style w:type="paragraph" w:customStyle="1" w:styleId="p3">
    <w:name w:val="p3"/>
    <w:basedOn w:val="Normal"/>
    <w:rsid w:val="0069111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2">
    <w:name w:val="s2"/>
    <w:basedOn w:val="Policepardfaut"/>
    <w:rsid w:val="00691111"/>
  </w:style>
  <w:style w:type="character" w:customStyle="1" w:styleId="s3">
    <w:name w:val="s3"/>
    <w:basedOn w:val="Policepardfaut"/>
    <w:rsid w:val="00691111"/>
  </w:style>
  <w:style w:type="paragraph" w:customStyle="1" w:styleId="Default">
    <w:name w:val="Default"/>
    <w:rsid w:val="00984154"/>
    <w:pPr>
      <w:widowControl/>
      <w:adjustRightInd w:val="0"/>
    </w:pPr>
    <w:rPr>
      <w:rFonts w:ascii="Cambria" w:hAnsi="Cambria" w:cs="Cambria"/>
      <w:color w:val="000000"/>
      <w:sz w:val="24"/>
      <w:szCs w:val="24"/>
      <w:lang w:val="fr-FR"/>
    </w:rPr>
  </w:style>
  <w:style w:type="paragraph" w:styleId="Rvision">
    <w:name w:val="Revision"/>
    <w:hidden/>
    <w:uiPriority w:val="99"/>
    <w:semiHidden/>
    <w:rsid w:val="003A1650"/>
    <w:pPr>
      <w:widowControl/>
      <w:autoSpaceDE/>
      <w:autoSpaceDN/>
    </w:pPr>
    <w:rPr>
      <w:rFonts w:ascii="Arial" w:eastAsia="Arial" w:hAnsi="Arial" w:cs="Arial"/>
      <w:lang w:val="fr-FR" w:eastAsia="fr-FR" w:bidi="fr-FR"/>
    </w:rPr>
  </w:style>
  <w:style w:type="character" w:customStyle="1" w:styleId="Mentionnonrsolue2">
    <w:name w:val="Mention non résolue2"/>
    <w:basedOn w:val="Policepardfaut"/>
    <w:uiPriority w:val="99"/>
    <w:semiHidden/>
    <w:unhideWhenUsed/>
    <w:rsid w:val="00B666E9"/>
    <w:rPr>
      <w:color w:val="605E5C"/>
      <w:shd w:val="clear" w:color="auto" w:fill="E1DFDD"/>
    </w:rPr>
  </w:style>
  <w:style w:type="character" w:customStyle="1" w:styleId="Mentionnonrsolue3">
    <w:name w:val="Mention non résolue3"/>
    <w:basedOn w:val="Policepardfaut"/>
    <w:uiPriority w:val="99"/>
    <w:semiHidden/>
    <w:unhideWhenUsed/>
    <w:rsid w:val="005871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035670">
      <w:bodyDiv w:val="1"/>
      <w:marLeft w:val="0"/>
      <w:marRight w:val="0"/>
      <w:marTop w:val="0"/>
      <w:marBottom w:val="0"/>
      <w:divBdr>
        <w:top w:val="none" w:sz="0" w:space="0" w:color="auto"/>
        <w:left w:val="none" w:sz="0" w:space="0" w:color="auto"/>
        <w:bottom w:val="none" w:sz="0" w:space="0" w:color="auto"/>
        <w:right w:val="none" w:sz="0" w:space="0" w:color="auto"/>
      </w:divBdr>
    </w:div>
    <w:div w:id="216011788">
      <w:bodyDiv w:val="1"/>
      <w:marLeft w:val="0"/>
      <w:marRight w:val="0"/>
      <w:marTop w:val="0"/>
      <w:marBottom w:val="0"/>
      <w:divBdr>
        <w:top w:val="none" w:sz="0" w:space="0" w:color="auto"/>
        <w:left w:val="none" w:sz="0" w:space="0" w:color="auto"/>
        <w:bottom w:val="none" w:sz="0" w:space="0" w:color="auto"/>
        <w:right w:val="none" w:sz="0" w:space="0" w:color="auto"/>
      </w:divBdr>
    </w:div>
    <w:div w:id="305741387">
      <w:bodyDiv w:val="1"/>
      <w:marLeft w:val="0"/>
      <w:marRight w:val="0"/>
      <w:marTop w:val="0"/>
      <w:marBottom w:val="0"/>
      <w:divBdr>
        <w:top w:val="none" w:sz="0" w:space="0" w:color="auto"/>
        <w:left w:val="none" w:sz="0" w:space="0" w:color="auto"/>
        <w:bottom w:val="none" w:sz="0" w:space="0" w:color="auto"/>
        <w:right w:val="none" w:sz="0" w:space="0" w:color="auto"/>
      </w:divBdr>
    </w:div>
    <w:div w:id="396124485">
      <w:bodyDiv w:val="1"/>
      <w:marLeft w:val="0"/>
      <w:marRight w:val="0"/>
      <w:marTop w:val="0"/>
      <w:marBottom w:val="0"/>
      <w:divBdr>
        <w:top w:val="none" w:sz="0" w:space="0" w:color="auto"/>
        <w:left w:val="none" w:sz="0" w:space="0" w:color="auto"/>
        <w:bottom w:val="none" w:sz="0" w:space="0" w:color="auto"/>
        <w:right w:val="none" w:sz="0" w:space="0" w:color="auto"/>
      </w:divBdr>
    </w:div>
    <w:div w:id="401876680">
      <w:bodyDiv w:val="1"/>
      <w:marLeft w:val="0"/>
      <w:marRight w:val="0"/>
      <w:marTop w:val="0"/>
      <w:marBottom w:val="0"/>
      <w:divBdr>
        <w:top w:val="none" w:sz="0" w:space="0" w:color="auto"/>
        <w:left w:val="none" w:sz="0" w:space="0" w:color="auto"/>
        <w:bottom w:val="none" w:sz="0" w:space="0" w:color="auto"/>
        <w:right w:val="none" w:sz="0" w:space="0" w:color="auto"/>
      </w:divBdr>
    </w:div>
    <w:div w:id="442499183">
      <w:bodyDiv w:val="1"/>
      <w:marLeft w:val="0"/>
      <w:marRight w:val="0"/>
      <w:marTop w:val="0"/>
      <w:marBottom w:val="0"/>
      <w:divBdr>
        <w:top w:val="none" w:sz="0" w:space="0" w:color="auto"/>
        <w:left w:val="none" w:sz="0" w:space="0" w:color="auto"/>
        <w:bottom w:val="none" w:sz="0" w:space="0" w:color="auto"/>
        <w:right w:val="none" w:sz="0" w:space="0" w:color="auto"/>
      </w:divBdr>
    </w:div>
    <w:div w:id="547844239">
      <w:bodyDiv w:val="1"/>
      <w:marLeft w:val="0"/>
      <w:marRight w:val="0"/>
      <w:marTop w:val="0"/>
      <w:marBottom w:val="0"/>
      <w:divBdr>
        <w:top w:val="none" w:sz="0" w:space="0" w:color="auto"/>
        <w:left w:val="none" w:sz="0" w:space="0" w:color="auto"/>
        <w:bottom w:val="none" w:sz="0" w:space="0" w:color="auto"/>
        <w:right w:val="none" w:sz="0" w:space="0" w:color="auto"/>
      </w:divBdr>
    </w:div>
    <w:div w:id="841969063">
      <w:bodyDiv w:val="1"/>
      <w:marLeft w:val="0"/>
      <w:marRight w:val="0"/>
      <w:marTop w:val="0"/>
      <w:marBottom w:val="0"/>
      <w:divBdr>
        <w:top w:val="none" w:sz="0" w:space="0" w:color="auto"/>
        <w:left w:val="none" w:sz="0" w:space="0" w:color="auto"/>
        <w:bottom w:val="none" w:sz="0" w:space="0" w:color="auto"/>
        <w:right w:val="none" w:sz="0" w:space="0" w:color="auto"/>
      </w:divBdr>
    </w:div>
    <w:div w:id="877088697">
      <w:bodyDiv w:val="1"/>
      <w:marLeft w:val="0"/>
      <w:marRight w:val="0"/>
      <w:marTop w:val="0"/>
      <w:marBottom w:val="0"/>
      <w:divBdr>
        <w:top w:val="none" w:sz="0" w:space="0" w:color="auto"/>
        <w:left w:val="none" w:sz="0" w:space="0" w:color="auto"/>
        <w:bottom w:val="none" w:sz="0" w:space="0" w:color="auto"/>
        <w:right w:val="none" w:sz="0" w:space="0" w:color="auto"/>
      </w:divBdr>
    </w:div>
    <w:div w:id="1027098533">
      <w:bodyDiv w:val="1"/>
      <w:marLeft w:val="0"/>
      <w:marRight w:val="0"/>
      <w:marTop w:val="0"/>
      <w:marBottom w:val="0"/>
      <w:divBdr>
        <w:top w:val="none" w:sz="0" w:space="0" w:color="auto"/>
        <w:left w:val="none" w:sz="0" w:space="0" w:color="auto"/>
        <w:bottom w:val="none" w:sz="0" w:space="0" w:color="auto"/>
        <w:right w:val="none" w:sz="0" w:space="0" w:color="auto"/>
      </w:divBdr>
    </w:div>
    <w:div w:id="1163274749">
      <w:bodyDiv w:val="1"/>
      <w:marLeft w:val="0"/>
      <w:marRight w:val="0"/>
      <w:marTop w:val="0"/>
      <w:marBottom w:val="0"/>
      <w:divBdr>
        <w:top w:val="none" w:sz="0" w:space="0" w:color="auto"/>
        <w:left w:val="none" w:sz="0" w:space="0" w:color="auto"/>
        <w:bottom w:val="none" w:sz="0" w:space="0" w:color="auto"/>
        <w:right w:val="none" w:sz="0" w:space="0" w:color="auto"/>
      </w:divBdr>
    </w:div>
    <w:div w:id="1221553014">
      <w:bodyDiv w:val="1"/>
      <w:marLeft w:val="0"/>
      <w:marRight w:val="0"/>
      <w:marTop w:val="0"/>
      <w:marBottom w:val="0"/>
      <w:divBdr>
        <w:top w:val="none" w:sz="0" w:space="0" w:color="auto"/>
        <w:left w:val="none" w:sz="0" w:space="0" w:color="auto"/>
        <w:bottom w:val="none" w:sz="0" w:space="0" w:color="auto"/>
        <w:right w:val="none" w:sz="0" w:space="0" w:color="auto"/>
      </w:divBdr>
    </w:div>
    <w:div w:id="1286693673">
      <w:bodyDiv w:val="1"/>
      <w:marLeft w:val="0"/>
      <w:marRight w:val="0"/>
      <w:marTop w:val="0"/>
      <w:marBottom w:val="0"/>
      <w:divBdr>
        <w:top w:val="none" w:sz="0" w:space="0" w:color="auto"/>
        <w:left w:val="none" w:sz="0" w:space="0" w:color="auto"/>
        <w:bottom w:val="none" w:sz="0" w:space="0" w:color="auto"/>
        <w:right w:val="none" w:sz="0" w:space="0" w:color="auto"/>
      </w:divBdr>
    </w:div>
    <w:div w:id="1386492416">
      <w:bodyDiv w:val="1"/>
      <w:marLeft w:val="0"/>
      <w:marRight w:val="0"/>
      <w:marTop w:val="0"/>
      <w:marBottom w:val="0"/>
      <w:divBdr>
        <w:top w:val="none" w:sz="0" w:space="0" w:color="auto"/>
        <w:left w:val="none" w:sz="0" w:space="0" w:color="auto"/>
        <w:bottom w:val="none" w:sz="0" w:space="0" w:color="auto"/>
        <w:right w:val="none" w:sz="0" w:space="0" w:color="auto"/>
      </w:divBdr>
    </w:div>
    <w:div w:id="1392197379">
      <w:bodyDiv w:val="1"/>
      <w:marLeft w:val="0"/>
      <w:marRight w:val="0"/>
      <w:marTop w:val="0"/>
      <w:marBottom w:val="0"/>
      <w:divBdr>
        <w:top w:val="none" w:sz="0" w:space="0" w:color="auto"/>
        <w:left w:val="none" w:sz="0" w:space="0" w:color="auto"/>
        <w:bottom w:val="none" w:sz="0" w:space="0" w:color="auto"/>
        <w:right w:val="none" w:sz="0" w:space="0" w:color="auto"/>
      </w:divBdr>
    </w:div>
    <w:div w:id="1412192287">
      <w:bodyDiv w:val="1"/>
      <w:marLeft w:val="0"/>
      <w:marRight w:val="0"/>
      <w:marTop w:val="0"/>
      <w:marBottom w:val="0"/>
      <w:divBdr>
        <w:top w:val="none" w:sz="0" w:space="0" w:color="auto"/>
        <w:left w:val="none" w:sz="0" w:space="0" w:color="auto"/>
        <w:bottom w:val="none" w:sz="0" w:space="0" w:color="auto"/>
        <w:right w:val="none" w:sz="0" w:space="0" w:color="auto"/>
      </w:divBdr>
    </w:div>
    <w:div w:id="1688097912">
      <w:bodyDiv w:val="1"/>
      <w:marLeft w:val="0"/>
      <w:marRight w:val="0"/>
      <w:marTop w:val="0"/>
      <w:marBottom w:val="0"/>
      <w:divBdr>
        <w:top w:val="none" w:sz="0" w:space="0" w:color="auto"/>
        <w:left w:val="none" w:sz="0" w:space="0" w:color="auto"/>
        <w:bottom w:val="none" w:sz="0" w:space="0" w:color="auto"/>
        <w:right w:val="none" w:sz="0" w:space="0" w:color="auto"/>
      </w:divBdr>
    </w:div>
    <w:div w:id="1772622284">
      <w:bodyDiv w:val="1"/>
      <w:marLeft w:val="0"/>
      <w:marRight w:val="0"/>
      <w:marTop w:val="0"/>
      <w:marBottom w:val="0"/>
      <w:divBdr>
        <w:top w:val="none" w:sz="0" w:space="0" w:color="auto"/>
        <w:left w:val="none" w:sz="0" w:space="0" w:color="auto"/>
        <w:bottom w:val="none" w:sz="0" w:space="0" w:color="auto"/>
        <w:right w:val="none" w:sz="0" w:space="0" w:color="auto"/>
      </w:divBdr>
    </w:div>
    <w:div w:id="1773015950">
      <w:bodyDiv w:val="1"/>
      <w:marLeft w:val="0"/>
      <w:marRight w:val="0"/>
      <w:marTop w:val="0"/>
      <w:marBottom w:val="0"/>
      <w:divBdr>
        <w:top w:val="none" w:sz="0" w:space="0" w:color="auto"/>
        <w:left w:val="none" w:sz="0" w:space="0" w:color="auto"/>
        <w:bottom w:val="none" w:sz="0" w:space="0" w:color="auto"/>
        <w:right w:val="none" w:sz="0" w:space="0" w:color="auto"/>
      </w:divBdr>
    </w:div>
    <w:div w:id="1808276262">
      <w:bodyDiv w:val="1"/>
      <w:marLeft w:val="0"/>
      <w:marRight w:val="0"/>
      <w:marTop w:val="0"/>
      <w:marBottom w:val="0"/>
      <w:divBdr>
        <w:top w:val="none" w:sz="0" w:space="0" w:color="auto"/>
        <w:left w:val="none" w:sz="0" w:space="0" w:color="auto"/>
        <w:bottom w:val="none" w:sz="0" w:space="0" w:color="auto"/>
        <w:right w:val="none" w:sz="0" w:space="0" w:color="auto"/>
      </w:divBdr>
    </w:div>
    <w:div w:id="1851793451">
      <w:bodyDiv w:val="1"/>
      <w:marLeft w:val="0"/>
      <w:marRight w:val="0"/>
      <w:marTop w:val="0"/>
      <w:marBottom w:val="0"/>
      <w:divBdr>
        <w:top w:val="none" w:sz="0" w:space="0" w:color="auto"/>
        <w:left w:val="none" w:sz="0" w:space="0" w:color="auto"/>
        <w:bottom w:val="none" w:sz="0" w:space="0" w:color="auto"/>
        <w:right w:val="none" w:sz="0" w:space="0" w:color="auto"/>
      </w:divBdr>
    </w:div>
    <w:div w:id="1877572381">
      <w:bodyDiv w:val="1"/>
      <w:marLeft w:val="0"/>
      <w:marRight w:val="0"/>
      <w:marTop w:val="0"/>
      <w:marBottom w:val="0"/>
      <w:divBdr>
        <w:top w:val="none" w:sz="0" w:space="0" w:color="auto"/>
        <w:left w:val="none" w:sz="0" w:space="0" w:color="auto"/>
        <w:bottom w:val="none" w:sz="0" w:space="0" w:color="auto"/>
        <w:right w:val="none" w:sz="0" w:space="0" w:color="auto"/>
      </w:divBdr>
      <w:divsChild>
        <w:div w:id="439880955">
          <w:marLeft w:val="0"/>
          <w:marRight w:val="0"/>
          <w:marTop w:val="0"/>
          <w:marBottom w:val="0"/>
          <w:divBdr>
            <w:top w:val="none" w:sz="0" w:space="0" w:color="auto"/>
            <w:left w:val="none" w:sz="0" w:space="0" w:color="auto"/>
            <w:bottom w:val="none" w:sz="0" w:space="0" w:color="auto"/>
            <w:right w:val="none" w:sz="0" w:space="0" w:color="auto"/>
          </w:divBdr>
        </w:div>
        <w:div w:id="1938324540">
          <w:marLeft w:val="0"/>
          <w:marRight w:val="0"/>
          <w:marTop w:val="0"/>
          <w:marBottom w:val="0"/>
          <w:divBdr>
            <w:top w:val="none" w:sz="0" w:space="0" w:color="auto"/>
            <w:left w:val="none" w:sz="0" w:space="0" w:color="auto"/>
            <w:bottom w:val="none" w:sz="0" w:space="0" w:color="auto"/>
            <w:right w:val="none" w:sz="0" w:space="0" w:color="auto"/>
          </w:divBdr>
        </w:div>
        <w:div w:id="998583595">
          <w:marLeft w:val="0"/>
          <w:marRight w:val="0"/>
          <w:marTop w:val="0"/>
          <w:marBottom w:val="0"/>
          <w:divBdr>
            <w:top w:val="none" w:sz="0" w:space="0" w:color="auto"/>
            <w:left w:val="none" w:sz="0" w:space="0" w:color="auto"/>
            <w:bottom w:val="none" w:sz="0" w:space="0" w:color="auto"/>
            <w:right w:val="none" w:sz="0" w:space="0" w:color="auto"/>
          </w:divBdr>
        </w:div>
        <w:div w:id="1423070315">
          <w:marLeft w:val="0"/>
          <w:marRight w:val="0"/>
          <w:marTop w:val="0"/>
          <w:marBottom w:val="0"/>
          <w:divBdr>
            <w:top w:val="none" w:sz="0" w:space="0" w:color="auto"/>
            <w:left w:val="none" w:sz="0" w:space="0" w:color="auto"/>
            <w:bottom w:val="none" w:sz="0" w:space="0" w:color="auto"/>
            <w:right w:val="none" w:sz="0" w:space="0" w:color="auto"/>
          </w:divBdr>
        </w:div>
        <w:div w:id="627122523">
          <w:marLeft w:val="0"/>
          <w:marRight w:val="0"/>
          <w:marTop w:val="0"/>
          <w:marBottom w:val="0"/>
          <w:divBdr>
            <w:top w:val="none" w:sz="0" w:space="0" w:color="auto"/>
            <w:left w:val="none" w:sz="0" w:space="0" w:color="auto"/>
            <w:bottom w:val="none" w:sz="0" w:space="0" w:color="auto"/>
            <w:right w:val="none" w:sz="0" w:space="0" w:color="auto"/>
          </w:divBdr>
        </w:div>
        <w:div w:id="713622000">
          <w:marLeft w:val="0"/>
          <w:marRight w:val="0"/>
          <w:marTop w:val="0"/>
          <w:marBottom w:val="0"/>
          <w:divBdr>
            <w:top w:val="none" w:sz="0" w:space="0" w:color="auto"/>
            <w:left w:val="none" w:sz="0" w:space="0" w:color="auto"/>
            <w:bottom w:val="none" w:sz="0" w:space="0" w:color="auto"/>
            <w:right w:val="none" w:sz="0" w:space="0" w:color="auto"/>
          </w:divBdr>
        </w:div>
        <w:div w:id="1432506461">
          <w:marLeft w:val="0"/>
          <w:marRight w:val="0"/>
          <w:marTop w:val="0"/>
          <w:marBottom w:val="0"/>
          <w:divBdr>
            <w:top w:val="none" w:sz="0" w:space="0" w:color="auto"/>
            <w:left w:val="none" w:sz="0" w:space="0" w:color="auto"/>
            <w:bottom w:val="none" w:sz="0" w:space="0" w:color="auto"/>
            <w:right w:val="none" w:sz="0" w:space="0" w:color="auto"/>
          </w:divBdr>
        </w:div>
        <w:div w:id="256643337">
          <w:marLeft w:val="0"/>
          <w:marRight w:val="0"/>
          <w:marTop w:val="0"/>
          <w:marBottom w:val="0"/>
          <w:divBdr>
            <w:top w:val="none" w:sz="0" w:space="0" w:color="auto"/>
            <w:left w:val="none" w:sz="0" w:space="0" w:color="auto"/>
            <w:bottom w:val="none" w:sz="0" w:space="0" w:color="auto"/>
            <w:right w:val="none" w:sz="0" w:space="0" w:color="auto"/>
          </w:divBdr>
        </w:div>
        <w:div w:id="263924331">
          <w:marLeft w:val="0"/>
          <w:marRight w:val="0"/>
          <w:marTop w:val="0"/>
          <w:marBottom w:val="0"/>
          <w:divBdr>
            <w:top w:val="none" w:sz="0" w:space="0" w:color="auto"/>
            <w:left w:val="none" w:sz="0" w:space="0" w:color="auto"/>
            <w:bottom w:val="none" w:sz="0" w:space="0" w:color="auto"/>
            <w:right w:val="none" w:sz="0" w:space="0" w:color="auto"/>
          </w:divBdr>
        </w:div>
      </w:divsChild>
    </w:div>
    <w:div w:id="1882133742">
      <w:bodyDiv w:val="1"/>
      <w:marLeft w:val="0"/>
      <w:marRight w:val="0"/>
      <w:marTop w:val="0"/>
      <w:marBottom w:val="0"/>
      <w:divBdr>
        <w:top w:val="none" w:sz="0" w:space="0" w:color="auto"/>
        <w:left w:val="none" w:sz="0" w:space="0" w:color="auto"/>
        <w:bottom w:val="none" w:sz="0" w:space="0" w:color="auto"/>
        <w:right w:val="none" w:sz="0" w:space="0" w:color="auto"/>
      </w:divBdr>
    </w:div>
    <w:div w:id="2001158658">
      <w:bodyDiv w:val="1"/>
      <w:marLeft w:val="0"/>
      <w:marRight w:val="0"/>
      <w:marTop w:val="0"/>
      <w:marBottom w:val="0"/>
      <w:divBdr>
        <w:top w:val="none" w:sz="0" w:space="0" w:color="auto"/>
        <w:left w:val="none" w:sz="0" w:space="0" w:color="auto"/>
        <w:bottom w:val="none" w:sz="0" w:space="0" w:color="auto"/>
        <w:right w:val="none" w:sz="0" w:space="0" w:color="auto"/>
      </w:divBdr>
    </w:div>
    <w:div w:id="2055226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UfictCgtFnme/" TargetMode="External"/><Relationship Id="rId18" Type="http://schemas.openxmlformats.org/officeDocument/2006/relationships/hyperlink" Target="https://ufictfnme.f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ufictfnme.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UfictCgtFnme/" TargetMode="Externa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mailto:ufict@ufict.fnme-cgt.f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7BD215-D0A3-432A-8D70-779E34271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858</Words>
  <Characters>4725</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UOI</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CABANTOUS Pascal</dc:creator>
  <cp:lastModifiedBy>coordo</cp:lastModifiedBy>
  <cp:revision>2</cp:revision>
  <cp:lastPrinted>2021-03-22T09:00:00Z</cp:lastPrinted>
  <dcterms:created xsi:type="dcterms:W3CDTF">2021-03-22T15:44:00Z</dcterms:created>
  <dcterms:modified xsi:type="dcterms:W3CDTF">2021-03-22T15:44:00Z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Adobe InDesign CC 13.0 (Macintosh)</vt:lpwstr>
  </property>
  <property fmtid="{D5CDD505-2E9C-101B-9397-08002B2CF9AE}" pid="4" name="LastSaved">
    <vt:filetime>2019-09-05T00:00:00Z</vt:filetime>
  </property>
</Properties>
</file>